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D6" w:rsidRDefault="009A51D6">
      <w:pPr>
        <w:spacing w:beforeAutospacing="1" w:after="100" w:afterAutospacing="1"/>
        <w:ind w:left="1440"/>
        <w:outlineLvl w:val="3"/>
        <w:rPr>
          <w:b/>
          <w:bCs/>
          <w:color w:val="000000"/>
        </w:rPr>
      </w:pPr>
      <w:r>
        <w:rPr>
          <w:b/>
          <w:bCs/>
          <w:color w:val="DC143C"/>
        </w:rPr>
        <w:t>The Dual Problem: Its Construction and Economics Implications</w:t>
      </w:r>
    </w:p>
    <w:p w:rsidR="009A51D6" w:rsidRDefault="009A51D6">
      <w:pPr>
        <w:jc w:val="center"/>
        <w:rPr>
          <w:b/>
          <w:color w:val="000000"/>
        </w:rPr>
      </w:pPr>
      <w:r>
        <w:rPr>
          <w:b/>
          <w:color w:val="000000"/>
        </w:rPr>
        <w:t>Extracted from:</w:t>
      </w:r>
    </w:p>
    <w:p w:rsidR="009A51D6" w:rsidRDefault="009A51D6">
      <w:pPr>
        <w:jc w:val="center"/>
        <w:rPr>
          <w:color w:val="000000"/>
        </w:rPr>
      </w:pPr>
      <w:r>
        <w:rPr>
          <w:b/>
          <w:bCs/>
          <w:color w:val="DC143C"/>
        </w:rPr>
        <w:t>Deterministic Modeling: Linear Optimization with Applications</w:t>
      </w:r>
    </w:p>
    <w:p w:rsidR="009A51D6" w:rsidRDefault="009A51D6">
      <w:pPr>
        <w:jc w:val="center"/>
        <w:rPr>
          <w:color w:val="000000"/>
        </w:rPr>
      </w:pPr>
      <w:hyperlink r:id="rId4" w:history="1">
        <w:r>
          <w:rPr>
            <w:rStyle w:val="Hyperlink"/>
          </w:rPr>
          <w:t>http://home.ubalt.edu/ntsbarsh/Business-stat/opre/partVIII.htm#rdualcar</w:t>
        </w:r>
      </w:hyperlink>
    </w:p>
    <w:p w:rsidR="009A51D6" w:rsidRDefault="009A51D6">
      <w:pPr>
        <w:rPr>
          <w:color w:val="000000"/>
        </w:rPr>
      </w:pPr>
    </w:p>
    <w:p w:rsidR="009A51D6" w:rsidRDefault="009A51D6">
      <w:pPr>
        <w:rPr>
          <w:color w:val="000000"/>
        </w:rPr>
      </w:pPr>
    </w:p>
    <w:p w:rsidR="009A51D6" w:rsidRDefault="009A51D6">
      <w:pPr>
        <w:rPr>
          <w:color w:val="000000"/>
        </w:rPr>
      </w:pPr>
    </w:p>
    <w:p w:rsidR="009A51D6" w:rsidRDefault="009A51D6">
      <w:pPr>
        <w:rPr>
          <w:color w:val="000000"/>
        </w:rPr>
      </w:pPr>
    </w:p>
    <w:p w:rsidR="009A51D6" w:rsidRDefault="009A51D6">
      <w:pPr>
        <w:rPr>
          <w:color w:val="000000"/>
        </w:rPr>
      </w:pPr>
      <w:r>
        <w:rPr>
          <w:color w:val="000000"/>
        </w:rPr>
        <w:t xml:space="preserve">In this lecture we will construct the Dual Problem of the Carpenter's Problem and provide an economical interpretation of it. </w:t>
      </w:r>
    </w:p>
    <w:p w:rsidR="009A51D6" w:rsidRDefault="009A51D6">
      <w:pPr>
        <w:spacing w:before="100" w:beforeAutospacing="1" w:afterAutospacing="1"/>
        <w:rPr>
          <w:color w:val="000000"/>
        </w:rPr>
      </w:pPr>
      <w:r>
        <w:rPr>
          <w:color w:val="000000"/>
        </w:rPr>
        <w:t xml:space="preserve">In </w:t>
      </w:r>
      <w:hyperlink r:id="rId5" w:anchor="rCarpenterPr#rCarpenterPr" w:history="1">
        <w:r>
          <w:rPr>
            <w:color w:val="0063A4"/>
            <w:u w:val="single"/>
          </w:rPr>
          <w:t>the Carpenter's Problem</w:t>
        </w:r>
      </w:hyperlink>
      <w:r>
        <w:rPr>
          <w:color w:val="000000"/>
        </w:rPr>
        <w:t xml:space="preserve"> uncontrollable input parameters are the following: </w:t>
      </w:r>
    </w:p>
    <w:tbl>
      <w:tblPr>
        <w:tblW w:w="2432" w:type="pct"/>
        <w:tblCellSpacing w:w="15" w:type="dxa"/>
        <w:tblInd w:w="720" w:type="dxa"/>
        <w:tblCellMar>
          <w:top w:w="15" w:type="dxa"/>
          <w:left w:w="15" w:type="dxa"/>
          <w:bottom w:w="15" w:type="dxa"/>
          <w:right w:w="15" w:type="dxa"/>
        </w:tblCellMar>
        <w:tblLook w:val="0000"/>
      </w:tblPr>
      <w:tblGrid>
        <w:gridCol w:w="1627"/>
        <w:gridCol w:w="730"/>
        <w:gridCol w:w="715"/>
        <w:gridCol w:w="1189"/>
      </w:tblGrid>
      <w:tr w:rsidR="009A51D6">
        <w:trPr>
          <w:gridAfter w:val="3"/>
          <w:tblCellSpacing w:w="15" w:type="dxa"/>
        </w:trPr>
        <w:tc>
          <w:tcPr>
            <w:tcW w:w="0" w:type="auto"/>
            <w:vAlign w:val="center"/>
          </w:tcPr>
          <w:p w:rsidR="009A51D6" w:rsidRDefault="009A51D6">
            <w:pPr>
              <w:rPr>
                <w:color w:val="000000"/>
              </w:rPr>
            </w:pPr>
          </w:p>
        </w:tc>
      </w:tr>
      <w:tr w:rsidR="009A51D6">
        <w:trPr>
          <w:tblCellSpacing w:w="15" w:type="dxa"/>
        </w:trPr>
        <w:tc>
          <w:tcPr>
            <w:tcW w:w="0" w:type="auto"/>
            <w:vAlign w:val="center"/>
          </w:tcPr>
          <w:p w:rsidR="009A51D6" w:rsidRDefault="009A51D6">
            <w:pPr>
              <w:rPr>
                <w:color w:val="000000"/>
              </w:rPr>
            </w:pPr>
          </w:p>
        </w:tc>
        <w:tc>
          <w:tcPr>
            <w:tcW w:w="0" w:type="auto"/>
            <w:vAlign w:val="center"/>
          </w:tcPr>
          <w:p w:rsidR="009A51D6" w:rsidRDefault="009A51D6">
            <w:pPr>
              <w:rPr>
                <w:color w:val="000000"/>
              </w:rPr>
            </w:pPr>
            <w:r>
              <w:rPr>
                <w:color w:val="000000"/>
              </w:rPr>
              <w:t>Table</w:t>
            </w:r>
          </w:p>
        </w:tc>
        <w:tc>
          <w:tcPr>
            <w:tcW w:w="0" w:type="auto"/>
            <w:vAlign w:val="center"/>
          </w:tcPr>
          <w:p w:rsidR="009A51D6" w:rsidRDefault="009A51D6">
            <w:pPr>
              <w:rPr>
                <w:color w:val="000000"/>
              </w:rPr>
            </w:pPr>
            <w:r>
              <w:rPr>
                <w:color w:val="000000"/>
              </w:rPr>
              <w:t>Chair</w:t>
            </w:r>
          </w:p>
        </w:tc>
        <w:tc>
          <w:tcPr>
            <w:tcW w:w="0" w:type="auto"/>
            <w:vAlign w:val="center"/>
          </w:tcPr>
          <w:p w:rsidR="009A51D6" w:rsidRDefault="009A51D6">
            <w:pPr>
              <w:rPr>
                <w:color w:val="000000"/>
              </w:rPr>
            </w:pPr>
            <w:r>
              <w:rPr>
                <w:color w:val="000000"/>
              </w:rPr>
              <w:t>Available</w:t>
            </w:r>
          </w:p>
        </w:tc>
      </w:tr>
      <w:tr w:rsidR="009A51D6">
        <w:trPr>
          <w:tblCellSpacing w:w="15" w:type="dxa"/>
        </w:trPr>
        <w:tc>
          <w:tcPr>
            <w:tcW w:w="0" w:type="auto"/>
            <w:vAlign w:val="center"/>
          </w:tcPr>
          <w:p w:rsidR="009A51D6" w:rsidRDefault="009A51D6">
            <w:pPr>
              <w:jc w:val="right"/>
              <w:rPr>
                <w:color w:val="000000"/>
              </w:rPr>
            </w:pPr>
            <w:r>
              <w:rPr>
                <w:color w:val="000000"/>
              </w:rPr>
              <w:t>Labor</w:t>
            </w:r>
          </w:p>
        </w:tc>
        <w:tc>
          <w:tcPr>
            <w:tcW w:w="0" w:type="auto"/>
            <w:vAlign w:val="center"/>
          </w:tcPr>
          <w:p w:rsidR="009A51D6" w:rsidRDefault="009A51D6">
            <w:pPr>
              <w:rPr>
                <w:color w:val="000000"/>
              </w:rPr>
            </w:pPr>
            <w:r>
              <w:rPr>
                <w:color w:val="000000"/>
              </w:rPr>
              <w:t>2</w:t>
            </w:r>
          </w:p>
        </w:tc>
        <w:tc>
          <w:tcPr>
            <w:tcW w:w="0" w:type="auto"/>
            <w:vAlign w:val="center"/>
          </w:tcPr>
          <w:p w:rsidR="009A51D6" w:rsidRDefault="009A51D6">
            <w:pPr>
              <w:rPr>
                <w:color w:val="000000"/>
              </w:rPr>
            </w:pPr>
            <w:r>
              <w:rPr>
                <w:color w:val="000000"/>
              </w:rPr>
              <w:t>1</w:t>
            </w:r>
          </w:p>
        </w:tc>
        <w:tc>
          <w:tcPr>
            <w:tcW w:w="0" w:type="auto"/>
            <w:vAlign w:val="center"/>
          </w:tcPr>
          <w:p w:rsidR="009A51D6" w:rsidRDefault="009A51D6">
            <w:pPr>
              <w:rPr>
                <w:color w:val="000000"/>
              </w:rPr>
            </w:pPr>
            <w:r>
              <w:rPr>
                <w:color w:val="000000"/>
              </w:rPr>
              <w:t>40</w:t>
            </w:r>
          </w:p>
        </w:tc>
      </w:tr>
      <w:tr w:rsidR="009A51D6">
        <w:trPr>
          <w:tblCellSpacing w:w="15" w:type="dxa"/>
        </w:trPr>
        <w:tc>
          <w:tcPr>
            <w:tcW w:w="0" w:type="auto"/>
            <w:vAlign w:val="center"/>
          </w:tcPr>
          <w:p w:rsidR="009A51D6" w:rsidRDefault="009A51D6">
            <w:pPr>
              <w:jc w:val="right"/>
              <w:rPr>
                <w:color w:val="000000"/>
              </w:rPr>
            </w:pPr>
            <w:r>
              <w:rPr>
                <w:color w:val="000000"/>
              </w:rPr>
              <w:t>Raw Material</w:t>
            </w:r>
          </w:p>
        </w:tc>
        <w:tc>
          <w:tcPr>
            <w:tcW w:w="0" w:type="auto"/>
            <w:vAlign w:val="center"/>
          </w:tcPr>
          <w:p w:rsidR="009A51D6" w:rsidRDefault="009A51D6">
            <w:pPr>
              <w:rPr>
                <w:color w:val="000000"/>
              </w:rPr>
            </w:pPr>
            <w:r>
              <w:rPr>
                <w:color w:val="000000"/>
              </w:rPr>
              <w:t>1</w:t>
            </w:r>
          </w:p>
        </w:tc>
        <w:tc>
          <w:tcPr>
            <w:tcW w:w="0" w:type="auto"/>
            <w:vAlign w:val="center"/>
          </w:tcPr>
          <w:p w:rsidR="009A51D6" w:rsidRDefault="009A51D6">
            <w:pPr>
              <w:rPr>
                <w:color w:val="000000"/>
              </w:rPr>
            </w:pPr>
            <w:r>
              <w:rPr>
                <w:color w:val="000000"/>
              </w:rPr>
              <w:t>2</w:t>
            </w:r>
          </w:p>
        </w:tc>
        <w:tc>
          <w:tcPr>
            <w:tcW w:w="0" w:type="auto"/>
            <w:vAlign w:val="center"/>
          </w:tcPr>
          <w:p w:rsidR="009A51D6" w:rsidRDefault="009A51D6">
            <w:pPr>
              <w:rPr>
                <w:color w:val="000000"/>
              </w:rPr>
            </w:pPr>
            <w:r>
              <w:rPr>
                <w:color w:val="000000"/>
              </w:rPr>
              <w:t>50</w:t>
            </w:r>
          </w:p>
        </w:tc>
      </w:tr>
      <w:tr w:rsidR="009A51D6">
        <w:trPr>
          <w:tblCellSpacing w:w="15" w:type="dxa"/>
        </w:trPr>
        <w:tc>
          <w:tcPr>
            <w:tcW w:w="0" w:type="auto"/>
            <w:vAlign w:val="center"/>
          </w:tcPr>
          <w:p w:rsidR="009A51D6" w:rsidRDefault="009A51D6">
            <w:pPr>
              <w:jc w:val="right"/>
              <w:rPr>
                <w:color w:val="000000"/>
              </w:rPr>
            </w:pPr>
            <w:r>
              <w:rPr>
                <w:color w:val="000000"/>
              </w:rPr>
              <w:t>Net Income</w:t>
            </w:r>
          </w:p>
        </w:tc>
        <w:tc>
          <w:tcPr>
            <w:tcW w:w="0" w:type="auto"/>
            <w:vAlign w:val="center"/>
          </w:tcPr>
          <w:p w:rsidR="009A51D6" w:rsidRDefault="009A51D6">
            <w:pPr>
              <w:rPr>
                <w:color w:val="000000"/>
              </w:rPr>
            </w:pPr>
            <w:r>
              <w:rPr>
                <w:color w:val="000000"/>
              </w:rPr>
              <w:t>5</w:t>
            </w:r>
          </w:p>
        </w:tc>
        <w:tc>
          <w:tcPr>
            <w:tcW w:w="0" w:type="auto"/>
            <w:vAlign w:val="center"/>
          </w:tcPr>
          <w:p w:rsidR="009A51D6" w:rsidRDefault="009A51D6">
            <w:pPr>
              <w:rPr>
                <w:color w:val="000000"/>
              </w:rPr>
            </w:pPr>
            <w:r>
              <w:rPr>
                <w:color w:val="000000"/>
              </w:rPr>
              <w:t>3</w:t>
            </w:r>
          </w:p>
        </w:tc>
        <w:tc>
          <w:tcPr>
            <w:tcW w:w="0" w:type="auto"/>
            <w:vAlign w:val="center"/>
          </w:tcPr>
          <w:p w:rsidR="009A51D6" w:rsidRDefault="009A51D6">
            <w:pPr>
              <w:rPr>
                <w:color w:val="000000"/>
              </w:rPr>
            </w:pPr>
          </w:p>
        </w:tc>
      </w:tr>
    </w:tbl>
    <w:p w:rsidR="009A51D6" w:rsidRDefault="009A51D6">
      <w:pPr>
        <w:spacing w:before="100" w:beforeAutospacing="1" w:after="100" w:afterAutospacing="1"/>
        <w:rPr>
          <w:color w:val="000000"/>
        </w:rPr>
      </w:pPr>
      <w:r>
        <w:rPr>
          <w:color w:val="000000"/>
        </w:rPr>
        <w:t xml:space="preserve">Its LP formulation as: </w:t>
      </w:r>
    </w:p>
    <w:p w:rsidR="009A51D6" w:rsidRDefault="009A51D6">
      <w:pPr>
        <w:spacing w:before="100" w:beforeAutospacing="1" w:after="100" w:afterAutospacing="1"/>
        <w:rPr>
          <w:color w:val="000000"/>
        </w:rPr>
      </w:pPr>
      <w:r>
        <w:rPr>
          <w:color w:val="000000"/>
        </w:rPr>
        <w:t xml:space="preserve">Maximize 5 X1 + 3 X2 </w:t>
      </w:r>
    </w:p>
    <w:p w:rsidR="009A51D6" w:rsidRDefault="009A51D6">
      <w:pPr>
        <w:spacing w:before="100" w:beforeAutospacing="1" w:after="100" w:afterAutospacing="1"/>
        <w:rPr>
          <w:color w:val="000000"/>
        </w:rPr>
      </w:pPr>
      <w:r>
        <w:rPr>
          <w:color w:val="000000"/>
        </w:rPr>
        <w:t>Subject to:</w:t>
      </w:r>
      <w:r>
        <w:rPr>
          <w:color w:val="000000"/>
        </w:rPr>
        <w:br/>
        <w:t xml:space="preserve">2 X1 + X2 </w:t>
      </w:r>
      <w:r>
        <w:rPr>
          <w:rFonts w:ascii="Symbol" w:hAnsi="Symbol"/>
          <w:color w:val="000000"/>
        </w:rPr>
        <w:t></w:t>
      </w:r>
      <w:r>
        <w:rPr>
          <w:color w:val="000000"/>
        </w:rPr>
        <w:t xml:space="preserve"> 40 labor constraint</w:t>
      </w:r>
      <w:r>
        <w:rPr>
          <w:color w:val="000000"/>
        </w:rPr>
        <w:br/>
        <w:t xml:space="preserve">X1 + 2 X2 </w:t>
      </w:r>
      <w:r>
        <w:rPr>
          <w:rFonts w:ascii="Symbol" w:hAnsi="Symbol"/>
          <w:color w:val="000000"/>
        </w:rPr>
        <w:t></w:t>
      </w:r>
      <w:r>
        <w:rPr>
          <w:color w:val="000000"/>
        </w:rPr>
        <w:t xml:space="preserve"> 50 material constraint</w:t>
      </w:r>
      <w:r>
        <w:rPr>
          <w:color w:val="000000"/>
        </w:rPr>
        <w:br/>
        <w:t xml:space="preserve">and both X1, X2 are non-negative, where X1 and X2 are the number of tables and chairs to make. </w:t>
      </w:r>
    </w:p>
    <w:p w:rsidR="009A51D6" w:rsidRDefault="009A51D6">
      <w:pPr>
        <w:spacing w:before="100" w:beforeAutospacing="1" w:after="100" w:afterAutospacing="1"/>
        <w:rPr>
          <w:color w:val="000000"/>
        </w:rPr>
      </w:pPr>
      <w:r>
        <w:rPr>
          <w:color w:val="000000"/>
        </w:rPr>
        <w:t xml:space="preserve">Suppose the Carpenter wishes to buy insurance for his net income. Let U1 = the dollar amount payable to the Carpenter for every labor hour lost (due to illness, for example), and U2 = the dollar amount payable to the Carpenter for every raw material unit lost (due to fire, for example). </w:t>
      </w:r>
    </w:p>
    <w:p w:rsidR="009A51D6" w:rsidRDefault="009A51D6">
      <w:pPr>
        <w:spacing w:before="100" w:beforeAutospacing="1" w:after="100" w:afterAutospacing="1"/>
        <w:rPr>
          <w:color w:val="000000"/>
        </w:rPr>
      </w:pPr>
      <w:r>
        <w:rPr>
          <w:color w:val="000000"/>
        </w:rPr>
        <w:t xml:space="preserve">The insurance officer tries to minimize the total amount of $(40U1 + 50U2) payable to the Carpenter by the insurance company. However, the Carpenter will set the constraints (i.e. conditions) by insisting that the insurance company cover all his/her loss that is his </w:t>
      </w:r>
    </w:p>
    <w:p w:rsidR="009A51D6" w:rsidRDefault="005906B4">
      <w:pPr>
        <w:pStyle w:val="Heading4"/>
      </w:pPr>
      <w:r>
        <w:t>Page 1/3</w:t>
      </w:r>
    </w:p>
    <w:p w:rsidR="009A51D6" w:rsidRDefault="000D1739">
      <w:pPr>
        <w:spacing w:before="100" w:beforeAutospacing="1" w:after="100" w:afterAutospacing="1"/>
        <w:rPr>
          <w:color w:val="000000"/>
        </w:rPr>
      </w:pPr>
      <w:r>
        <w:rPr>
          <w:color w:val="000000"/>
        </w:rPr>
        <w:br w:type="page"/>
      </w:r>
      <w:proofErr w:type="gramStart"/>
      <w:r w:rsidR="009A51D6">
        <w:rPr>
          <w:color w:val="000000"/>
        </w:rPr>
        <w:t>net</w:t>
      </w:r>
      <w:proofErr w:type="gramEnd"/>
      <w:r w:rsidR="009A51D6">
        <w:rPr>
          <w:color w:val="000000"/>
        </w:rPr>
        <w:t xml:space="preserve"> income since he/she cannot make the products. Therefore, the insurance company problem is: </w:t>
      </w:r>
    </w:p>
    <w:p w:rsidR="009A51D6" w:rsidRDefault="009A51D6">
      <w:pPr>
        <w:spacing w:before="100" w:beforeAutospacing="1" w:after="100" w:afterAutospacing="1"/>
        <w:rPr>
          <w:color w:val="000000"/>
        </w:rPr>
      </w:pPr>
      <w:r>
        <w:rPr>
          <w:color w:val="000000"/>
        </w:rPr>
        <w:t>Minimize 40 U1 + 50 U2</w:t>
      </w:r>
      <w:r>
        <w:rPr>
          <w:color w:val="000000"/>
        </w:rPr>
        <w:br/>
        <w:t>Subject to:</w:t>
      </w:r>
      <w:r>
        <w:rPr>
          <w:color w:val="000000"/>
        </w:rPr>
        <w:br/>
        <w:t xml:space="preserve">2U1 + 1U2 </w:t>
      </w:r>
      <w:r>
        <w:rPr>
          <w:rFonts w:ascii="Symbol" w:hAnsi="Symbol"/>
          <w:color w:val="000000"/>
        </w:rPr>
        <w:t></w:t>
      </w:r>
      <w:r>
        <w:rPr>
          <w:color w:val="000000"/>
        </w:rPr>
        <w:t xml:space="preserve"> 5 Net Income from a table</w:t>
      </w:r>
      <w:r>
        <w:rPr>
          <w:color w:val="000000"/>
        </w:rPr>
        <w:br/>
        <w:t xml:space="preserve">1U1 + 2U2 </w:t>
      </w:r>
      <w:r>
        <w:rPr>
          <w:rFonts w:ascii="Symbol" w:hAnsi="Symbol"/>
          <w:color w:val="000000"/>
        </w:rPr>
        <w:t></w:t>
      </w:r>
      <w:r>
        <w:rPr>
          <w:color w:val="000000"/>
        </w:rPr>
        <w:t xml:space="preserve"> 3 Net Income from a chair</w:t>
      </w:r>
      <w:r>
        <w:rPr>
          <w:color w:val="000000"/>
        </w:rPr>
        <w:br/>
        <w:t xml:space="preserve">and U1, U2 are non-negative. </w:t>
      </w:r>
    </w:p>
    <w:p w:rsidR="009A51D6" w:rsidRDefault="009A51D6">
      <w:pPr>
        <w:spacing w:before="100" w:beforeAutospacing="1" w:after="100" w:afterAutospacing="1"/>
        <w:rPr>
          <w:color w:val="000000"/>
        </w:rPr>
      </w:pPr>
      <w:r>
        <w:rPr>
          <w:color w:val="000000"/>
        </w:rPr>
        <w:t xml:space="preserve">Implementing this problem on your computer package shows that the optimal solution is U1 = $7/3 and U2 = $1/3 with the optimal value of $110 (the amount the Carpenter expects to receive). This ensures that the Carpenter can manage his life smoothly. The only cost is the premium that the insurance company will charge. </w:t>
      </w:r>
    </w:p>
    <w:p w:rsidR="009A51D6" w:rsidRDefault="009A51D6">
      <w:pPr>
        <w:spacing w:before="100" w:beforeAutospacing="1" w:after="100" w:afterAutospacing="1"/>
        <w:rPr>
          <w:color w:val="000000"/>
        </w:rPr>
      </w:pPr>
      <w:r>
        <w:rPr>
          <w:color w:val="DC143C"/>
        </w:rPr>
        <w:t>Shadow Price Unit of Measure:</w:t>
      </w:r>
      <w:r>
        <w:rPr>
          <w:color w:val="000000"/>
        </w:rPr>
        <w:t xml:space="preserve"> Notice that the unit of measure of the RHS shadow price is the unit of measure of the primal objective divided by the unit measure of the RHS. For example for the Carpenters problem, U1 = [$/week] / hours/week] = $/hour. Thus </w:t>
      </w:r>
    </w:p>
    <w:p w:rsidR="009A51D6" w:rsidRDefault="009A51D6">
      <w:pPr>
        <w:ind w:left="1440"/>
        <w:jc w:val="center"/>
        <w:rPr>
          <w:color w:val="000000"/>
        </w:rPr>
      </w:pPr>
      <w:r>
        <w:rPr>
          <w:color w:val="000000"/>
        </w:rPr>
        <w:t>U1 = 7/3 $/hour, and U2 = 1/3 $/unit of raw material.</w:t>
      </w:r>
    </w:p>
    <w:p w:rsidR="009A51D6" w:rsidRDefault="009A51D6">
      <w:pPr>
        <w:spacing w:before="100" w:beforeAutospacing="1" w:after="100" w:afterAutospacing="1"/>
        <w:rPr>
          <w:color w:val="000000"/>
        </w:rPr>
      </w:pPr>
      <w:r>
        <w:rPr>
          <w:color w:val="000000"/>
        </w:rPr>
        <w:t xml:space="preserve">As you can see, the insurance company problem is closely related to the original problem. </w:t>
      </w:r>
    </w:p>
    <w:p w:rsidR="009A51D6" w:rsidRDefault="009A51D6">
      <w:pPr>
        <w:spacing w:before="100" w:beforeAutospacing="1" w:after="100" w:afterAutospacing="1"/>
        <w:rPr>
          <w:color w:val="000000"/>
        </w:rPr>
      </w:pPr>
      <w:r>
        <w:rPr>
          <w:color w:val="000000"/>
        </w:rPr>
        <w:t xml:space="preserve">In OR/MS/DS modeling terminology, the original problem is called the Primal Problem while the related problem is called its Dual Problem. </w:t>
      </w:r>
    </w:p>
    <w:p w:rsidR="009A51D6" w:rsidRDefault="009A51D6">
      <w:pPr>
        <w:spacing w:before="100" w:beforeAutospacing="1" w:after="100" w:afterAutospacing="1"/>
        <w:rPr>
          <w:color w:val="000000"/>
        </w:rPr>
      </w:pPr>
      <w:r>
        <w:rPr>
          <w:color w:val="000000"/>
        </w:rPr>
        <w:t xml:space="preserve">In the Carpenter's Problem and its Dual Problem, the Optimal Value for both problems is always the same. This fact is referred to as </w:t>
      </w:r>
      <w:r>
        <w:rPr>
          <w:color w:val="DC143C"/>
        </w:rPr>
        <w:t>Equilibrium</w:t>
      </w:r>
      <w:r>
        <w:rPr>
          <w:color w:val="000000"/>
        </w:rPr>
        <w:t xml:space="preserve"> (taken from the complementarily theory, equilibrium of economical systems, and efficiency in </w:t>
      </w:r>
      <w:r>
        <w:rPr>
          <w:b/>
          <w:color w:val="000000"/>
        </w:rPr>
        <w:t>Pareto</w:t>
      </w:r>
      <w:r>
        <w:rPr>
          <w:color w:val="000000"/>
        </w:rPr>
        <w:t xml:space="preserve">'s sense) between the Primal and the Dual Problems. Therefore, </w:t>
      </w:r>
      <w:r>
        <w:rPr>
          <w:color w:val="DC143C"/>
        </w:rPr>
        <w:t>there is no duality gap</w:t>
      </w:r>
      <w:r>
        <w:rPr>
          <w:color w:val="000000"/>
        </w:rPr>
        <w:t xml:space="preserve"> in linear programming. </w:t>
      </w:r>
    </w:p>
    <w:p w:rsidR="009A51D6" w:rsidRDefault="009A51D6">
      <w:pPr>
        <w:spacing w:before="100" w:beforeAutospacing="1" w:after="100" w:afterAutospacing="1"/>
        <w:outlineLvl w:val="3"/>
        <w:rPr>
          <w:color w:val="000000"/>
        </w:rPr>
      </w:pPr>
      <w:bookmarkStart w:id="0" w:name="rroundofferl"/>
      <w:bookmarkEnd w:id="0"/>
      <w:r>
        <w:rPr>
          <w:b/>
          <w:bCs/>
          <w:color w:val="DC143C"/>
        </w:rPr>
        <w:t xml:space="preserve">Managerial Round-off Errors: </w:t>
      </w:r>
      <w:r>
        <w:rPr>
          <w:color w:val="000000"/>
        </w:rPr>
        <w:t xml:space="preserve">You must be careful whenever you round the value of shadow prices. For example, the shadow price of the resource constraint in the above problem is 8/3; therefore, if you wish to buy more of this resource, you should not pay more than $2.66. Whenever you want to sell any unit of this resource, you should not sell it at a price below $2.67. </w:t>
      </w:r>
    </w:p>
    <w:p w:rsidR="009A51D6" w:rsidRDefault="009A51D6">
      <w:pPr>
        <w:spacing w:before="100" w:beforeAutospacing="1" w:after="100" w:afterAutospacing="1"/>
        <w:rPr>
          <w:color w:val="000000"/>
        </w:rPr>
      </w:pPr>
      <w:r>
        <w:rPr>
          <w:color w:val="000000"/>
        </w:rPr>
        <w:t xml:space="preserve">A similar error might occur whenever you round the limits on the sensitivity ranges. One must be careful because the upper limit and lower limit must be rounded down and up, respectively. </w:t>
      </w:r>
    </w:p>
    <w:p w:rsidR="009A51D6" w:rsidRDefault="009A51D6">
      <w:pPr>
        <w:spacing w:before="100" w:beforeAutospacing="1" w:after="100" w:afterAutospacing="1"/>
        <w:outlineLvl w:val="3"/>
        <w:rPr>
          <w:color w:val="000000"/>
        </w:rPr>
      </w:pPr>
      <w:bookmarkStart w:id="1" w:name="rhowShadPri"/>
      <w:bookmarkEnd w:id="1"/>
      <w:r>
        <w:rPr>
          <w:b/>
          <w:bCs/>
          <w:color w:val="DC143C"/>
        </w:rPr>
        <w:t xml:space="preserve">Computation of Shadow Prices: </w:t>
      </w:r>
      <w:r>
        <w:rPr>
          <w:color w:val="000000"/>
        </w:rPr>
        <w:t xml:space="preserve">You know by now that </w:t>
      </w:r>
      <w:r>
        <w:rPr>
          <w:b/>
          <w:bCs/>
          <w:color w:val="DC143C"/>
        </w:rPr>
        <w:t>the shadow prices are the solution to the dual problem</w:t>
      </w:r>
      <w:r>
        <w:rPr>
          <w:color w:val="000000"/>
        </w:rPr>
        <w:t xml:space="preserve">. Here is a numerical example. </w:t>
      </w:r>
    </w:p>
    <w:p w:rsidR="009A51D6" w:rsidRDefault="005906B4">
      <w:pPr>
        <w:spacing w:before="100" w:beforeAutospacing="1" w:after="100" w:afterAutospacing="1"/>
        <w:rPr>
          <w:b/>
          <w:bCs/>
          <w:color w:val="000000"/>
        </w:rPr>
      </w:pPr>
      <w:r>
        <w:rPr>
          <w:b/>
          <w:bCs/>
          <w:color w:val="000000"/>
        </w:rPr>
        <w:t>Page 2/3</w:t>
      </w:r>
    </w:p>
    <w:p w:rsidR="009A51D6" w:rsidRDefault="009A51D6">
      <w:pPr>
        <w:spacing w:before="100" w:beforeAutospacing="1" w:after="100" w:afterAutospacing="1"/>
        <w:rPr>
          <w:color w:val="000000"/>
        </w:rPr>
      </w:pPr>
    </w:p>
    <w:p w:rsidR="009A51D6" w:rsidRDefault="009A51D6">
      <w:pPr>
        <w:spacing w:before="100" w:beforeAutospacing="1" w:after="100" w:afterAutospacing="1"/>
        <w:rPr>
          <w:color w:val="000000"/>
        </w:rPr>
      </w:pPr>
      <w:r>
        <w:rPr>
          <w:color w:val="000000"/>
        </w:rPr>
        <w:t xml:space="preserve">Compute the shadow price for both resources in the following LP problem: </w:t>
      </w:r>
    </w:p>
    <w:p w:rsidR="009A51D6" w:rsidRDefault="009A51D6">
      <w:pPr>
        <w:spacing w:before="100" w:beforeAutospacing="1" w:after="100" w:afterAutospacing="1"/>
        <w:rPr>
          <w:color w:val="000000"/>
        </w:rPr>
      </w:pPr>
      <w:r>
        <w:rPr>
          <w:color w:val="000000"/>
        </w:rPr>
        <w:t xml:space="preserve">Max -X1 + 2X2 </w:t>
      </w:r>
      <w:r>
        <w:rPr>
          <w:color w:val="000000"/>
        </w:rPr>
        <w:br/>
        <w:t xml:space="preserve">S.T. X1 + X2 </w:t>
      </w:r>
      <w:r>
        <w:rPr>
          <w:rFonts w:ascii="Symbol" w:hAnsi="Symbol"/>
          <w:color w:val="000000"/>
        </w:rPr>
        <w:t></w:t>
      </w:r>
      <w:r>
        <w:rPr>
          <w:color w:val="000000"/>
        </w:rPr>
        <w:t xml:space="preserve"> 5 </w:t>
      </w:r>
      <w:r>
        <w:rPr>
          <w:color w:val="000000"/>
        </w:rPr>
        <w:br/>
        <w:t xml:space="preserve">X1 + 2X2 </w:t>
      </w:r>
      <w:r>
        <w:rPr>
          <w:rFonts w:ascii="Symbol" w:hAnsi="Symbol"/>
          <w:color w:val="000000"/>
        </w:rPr>
        <w:t></w:t>
      </w:r>
      <w:r>
        <w:rPr>
          <w:color w:val="000000"/>
        </w:rPr>
        <w:t xml:space="preserve"> 6 </w:t>
      </w:r>
      <w:r>
        <w:rPr>
          <w:color w:val="000000"/>
        </w:rPr>
        <w:br/>
        <w:t xml:space="preserve">and both X1, X2 non-negative </w:t>
      </w:r>
    </w:p>
    <w:p w:rsidR="009A51D6" w:rsidRDefault="009A51D6">
      <w:pPr>
        <w:spacing w:before="100" w:beforeAutospacing="1" w:after="100" w:afterAutospacing="1"/>
        <w:rPr>
          <w:color w:val="000000"/>
        </w:rPr>
      </w:pPr>
      <w:r>
        <w:rPr>
          <w:color w:val="000000"/>
        </w:rPr>
        <w:t xml:space="preserve">The solution to this primal problem (using, e.g., the graphical method) is X1 = 0, X2 = 3, with the leftover S1 = 2 of the first resource, while the second resource is fully utilized, S2 = 0. </w:t>
      </w:r>
    </w:p>
    <w:p w:rsidR="009A51D6" w:rsidRDefault="009A51D6">
      <w:pPr>
        <w:spacing w:before="100" w:beforeAutospacing="1" w:after="100" w:afterAutospacing="1"/>
        <w:rPr>
          <w:color w:val="000000"/>
        </w:rPr>
      </w:pPr>
      <w:r>
        <w:rPr>
          <w:b/>
          <w:color w:val="000000"/>
        </w:rPr>
        <w:t>The shadow prices are the solution to the dual problem</w:t>
      </w:r>
      <w:r>
        <w:rPr>
          <w:color w:val="000000"/>
        </w:rPr>
        <w:t xml:space="preserve">: </w:t>
      </w:r>
    </w:p>
    <w:p w:rsidR="009A51D6" w:rsidRDefault="009A51D6">
      <w:pPr>
        <w:spacing w:before="100" w:beforeAutospacing="1" w:after="100" w:afterAutospacing="1"/>
        <w:rPr>
          <w:color w:val="000000"/>
        </w:rPr>
      </w:pPr>
      <w:r>
        <w:rPr>
          <w:color w:val="000000"/>
        </w:rPr>
        <w:t xml:space="preserve">Min 5U1 + 6U2 </w:t>
      </w:r>
      <w:r>
        <w:rPr>
          <w:color w:val="000000"/>
        </w:rPr>
        <w:br/>
        <w:t xml:space="preserve">S.T. U1 + U2 </w:t>
      </w:r>
      <w:r>
        <w:rPr>
          <w:rFonts w:ascii="Symbol" w:hAnsi="Symbol"/>
          <w:color w:val="000000"/>
        </w:rPr>
        <w:t></w:t>
      </w:r>
      <w:r>
        <w:rPr>
          <w:color w:val="000000"/>
        </w:rPr>
        <w:t xml:space="preserve"> -1 </w:t>
      </w:r>
      <w:r>
        <w:rPr>
          <w:color w:val="000000"/>
        </w:rPr>
        <w:br/>
        <w:t xml:space="preserve">U1 + 2U2 </w:t>
      </w:r>
      <w:r>
        <w:rPr>
          <w:rFonts w:ascii="Symbol" w:hAnsi="Symbol"/>
          <w:color w:val="000000"/>
        </w:rPr>
        <w:t></w:t>
      </w:r>
      <w:r>
        <w:rPr>
          <w:color w:val="000000"/>
        </w:rPr>
        <w:t xml:space="preserve"> 2 </w:t>
      </w:r>
      <w:r>
        <w:rPr>
          <w:color w:val="000000"/>
        </w:rPr>
        <w:br/>
        <w:t xml:space="preserve">and both U1 and U2 are non-negative. </w:t>
      </w:r>
    </w:p>
    <w:p w:rsidR="009A51D6" w:rsidRDefault="009A51D6">
      <w:pPr>
        <w:rPr>
          <w:color w:val="000000"/>
        </w:rPr>
      </w:pPr>
      <w:r>
        <w:rPr>
          <w:color w:val="000000"/>
        </w:rPr>
        <w:t xml:space="preserve">The solution to the dual problem (using, e.g., the graphical method) is U1 = 0, U2 = 1 which are the shadow prices for the first and second resource, respectively. Notice that whenever the slack/surplus of a constraint is non-zero, the shadow price related to that RHS of that constraint is always zero; however, </w:t>
      </w:r>
      <w:r>
        <w:rPr>
          <w:b/>
          <w:bCs/>
          <w:color w:val="000000"/>
        </w:rPr>
        <w:t>the reverse statement may not hold</w:t>
      </w:r>
      <w:r w:rsidR="00DA0459">
        <w:rPr>
          <w:rFonts w:ascii="Symbol" w:hAnsi="Symbol"/>
          <w:color w:val="000000"/>
        </w:rPr>
        <w:t></w:t>
      </w:r>
    </w:p>
    <w:p w:rsidR="009A51D6" w:rsidRDefault="009A51D6">
      <w:pPr>
        <w:rPr>
          <w:color w:val="000000"/>
        </w:rPr>
      </w:pPr>
    </w:p>
    <w:p w:rsidR="00DA0459" w:rsidRPr="00DA0459" w:rsidRDefault="00DA0459">
      <w:pPr>
        <w:rPr>
          <w:b/>
          <w:color w:val="000000"/>
        </w:rPr>
      </w:pPr>
      <w:r>
        <w:rPr>
          <w:b/>
          <w:bCs/>
          <w:color w:val="000000"/>
        </w:rPr>
        <w:t>Page</w:t>
      </w:r>
      <w:r w:rsidRPr="00DA0459">
        <w:rPr>
          <w:b/>
          <w:color w:val="000000"/>
        </w:rPr>
        <w:t xml:space="preserve"> </w:t>
      </w:r>
      <w:r>
        <w:rPr>
          <w:b/>
          <w:color w:val="000000"/>
        </w:rPr>
        <w:t xml:space="preserve"> </w:t>
      </w:r>
      <w:r w:rsidRPr="00DA0459">
        <w:rPr>
          <w:b/>
          <w:color w:val="000000"/>
        </w:rPr>
        <w:t>3/3</w:t>
      </w:r>
    </w:p>
    <w:sectPr w:rsidR="00DA0459" w:rsidRPr="00DA045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9A51D6"/>
    <w:rsid w:val="000D1739"/>
    <w:rsid w:val="005906B4"/>
    <w:rsid w:val="00676B80"/>
    <w:rsid w:val="009A51D6"/>
    <w:rsid w:val="00DA045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qFormat/>
    <w:pPr>
      <w:spacing w:before="100" w:beforeAutospacing="1" w:after="100" w:afterAutospacing="1"/>
      <w:outlineLvl w:val="3"/>
    </w:pPr>
    <w:rPr>
      <w:b/>
      <w:bCs/>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63A4"/>
      <w:u w:val="single"/>
    </w:rPr>
  </w:style>
  <w:style w:type="paragraph" w:styleId="NormalWeb">
    <w:name w:val="Normal (Web)"/>
    <w:basedOn w:val="Normal"/>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home.ubalt.edu/ntsbarsh/Business-stat/opre/partVIII.htm#rdualcar" TargetMode="External"/><Relationship Id="rId5" Type="http://schemas.openxmlformats.org/officeDocument/2006/relationships/hyperlink" Target="http://home.ubalt.edu/ntsbarsh/Business-stat/opre/partVIII.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650</Words>
  <Characters>3706</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The Dual Problem: Its Construction and Economics Implications</vt:lpstr>
    </vt:vector>
  </TitlesOfParts>
  <Company>Home</Company>
  <LinksUpToDate>false</LinksUpToDate>
  <CharactersWithSpaces>4551</CharactersWithSpaces>
  <SharedDoc>false</SharedDoc>
  <HLinks>
    <vt:vector size="12" baseType="variant">
      <vt:variant>
        <vt:i4>8126591</vt:i4>
      </vt:variant>
      <vt:variant>
        <vt:i4>3</vt:i4>
      </vt:variant>
      <vt:variant>
        <vt:i4>0</vt:i4>
      </vt:variant>
      <vt:variant>
        <vt:i4>5</vt:i4>
      </vt:variant>
      <vt:variant>
        <vt:lpwstr>http://home.ubalt.edu/ntsbarsh/Business-stat/opre/partVIII.htm</vt:lpwstr>
      </vt:variant>
      <vt:variant>
        <vt:lpwstr>rCarpenterPr#rCarpenterPr</vt:lpwstr>
      </vt:variant>
      <vt:variant>
        <vt:i4>7340092</vt:i4>
      </vt:variant>
      <vt:variant>
        <vt:i4>0</vt:i4>
      </vt:variant>
      <vt:variant>
        <vt:i4>0</vt:i4>
      </vt:variant>
      <vt:variant>
        <vt:i4>5</vt:i4>
      </vt:variant>
      <vt:variant>
        <vt:lpwstr>http://home.ubalt.edu/ntsbarsh/Business-stat/opre/partVIII.htm</vt:lpwstr>
      </vt:variant>
      <vt:variant>
        <vt:lpwstr>rdualcar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Dual Problem: Its Construction and Economics Implications</dc:title>
  <dc:subject/>
  <dc:creator>Hussein Arsham</dc:creator>
  <cp:keywords/>
  <dc:description/>
  <cp:lastModifiedBy>Hossein Arsham</cp:lastModifiedBy>
  <cp:revision>2</cp:revision>
  <cp:lastPrinted>2004-09-29T15:59:00Z</cp:lastPrinted>
  <dcterms:created xsi:type="dcterms:W3CDTF">2014-09-05T15:08:00Z</dcterms:created>
  <dcterms:modified xsi:type="dcterms:W3CDTF">2014-09-05T15:08:00Z</dcterms:modified>
</cp:coreProperties>
</file>