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54556" w:rsidRDefault="00554556" w14:paraId="672A6659" wp14:textId="77777777"/>
    <w:p xmlns:wp14="http://schemas.microsoft.com/office/word/2010/wordml" w:rsidR="00384ECA" w:rsidRDefault="00384ECA" w14:paraId="0A37501D" wp14:textId="77777777"/>
    <w:p xmlns:wp14="http://schemas.microsoft.com/office/word/2010/wordml" w:rsidR="00384ECA" w:rsidRDefault="00384ECA" w14:paraId="5DAB6C7B" wp14:textId="77777777"/>
    <w:p xmlns:wp14="http://schemas.microsoft.com/office/word/2010/wordml" w:rsidRPr="00384ECA" w:rsidR="00384ECA" w:rsidP="00384ECA" w:rsidRDefault="00384ECA" w14:paraId="344BCE47" wp14:textId="7777777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b/>
          <w:kern w:val="0"/>
          <w:lang w:eastAsia="en-US" w:bidi="ar-SA"/>
        </w:rPr>
      </w:pPr>
      <w:r w:rsidRPr="00384ECA">
        <w:rPr>
          <w:rFonts w:eastAsia="Times New Roman" w:cs="Times New Roman"/>
          <w:b/>
          <w:kern w:val="0"/>
          <w:lang w:eastAsia="en-US" w:bidi="ar-SA"/>
        </w:rPr>
        <w:t>HR analysis</w:t>
      </w:r>
    </w:p>
    <w:p xmlns:wp14="http://schemas.microsoft.com/office/word/2010/wordml" w:rsidRPr="00384ECA" w:rsidR="00384ECA" w:rsidP="00384ECA" w:rsidRDefault="00384ECA" w14:paraId="3B26C713" wp14:textId="7777777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en-US" w:bidi="ar-SA"/>
        </w:rPr>
      </w:pPr>
      <w:proofErr w:type="gramStart"/>
      <w:r w:rsidRPr="00384ECA">
        <w:rPr>
          <w:rFonts w:eastAsia="Times New Roman" w:cs="Times New Roman"/>
          <w:kern w:val="0"/>
          <w:lang w:eastAsia="en-US" w:bidi="ar-SA"/>
        </w:rPr>
        <w:t>Boudreau, J. W., &amp; Ramstad, P. M. (2007).</w:t>
      </w:r>
      <w:proofErr w:type="gramEnd"/>
      <w:r w:rsidRPr="00384ECA">
        <w:rPr>
          <w:rFonts w:eastAsia="Times New Roman" w:cs="Times New Roman"/>
          <w:kern w:val="0"/>
          <w:lang w:eastAsia="en-US" w:bidi="ar-SA"/>
        </w:rPr>
        <w:t xml:space="preserve"> Beyond HR: The new science of human capital. Boston, MASS: Harvard Business School Press. </w:t>
      </w:r>
    </w:p>
    <w:p xmlns:wp14="http://schemas.microsoft.com/office/word/2010/wordml" w:rsidRPr="00384ECA" w:rsidR="00384ECA" w:rsidP="00384ECA" w:rsidRDefault="00384ECA" w14:paraId="4152B108" wp14:textId="7777777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en-US" w:bidi="ar-SA"/>
        </w:rPr>
      </w:pPr>
      <w:proofErr w:type="spellStart"/>
      <w:r w:rsidRPr="00384ECA">
        <w:rPr>
          <w:rFonts w:eastAsia="Times New Roman" w:cs="Times New Roman"/>
          <w:color w:val="000000"/>
          <w:kern w:val="0"/>
          <w:lang w:eastAsia="en-US" w:bidi="ar-SA"/>
        </w:rPr>
        <w:t>Cappelli</w:t>
      </w:r>
      <w:proofErr w:type="spellEnd"/>
      <w:r w:rsidRPr="00384ECA">
        <w:rPr>
          <w:rFonts w:eastAsia="Times New Roman" w:cs="Times New Roman"/>
          <w:color w:val="000000"/>
          <w:kern w:val="0"/>
          <w:lang w:eastAsia="en-US" w:bidi="ar-SA"/>
        </w:rPr>
        <w:t xml:space="preserve">, P. (2008). Talent on Demand: Managing Talent in an Age of Uncertainty. </w:t>
      </w:r>
      <w:r>
        <w:rPr>
          <w:rFonts w:eastAsia="Times New Roman" w:cs="Times New Roman"/>
          <w:color w:val="000000"/>
          <w:kern w:val="0"/>
          <w:lang w:eastAsia="en-US" w:bidi="ar-SA"/>
        </w:rPr>
        <w:br/>
      </w:r>
      <w:r w:rsidRPr="00384ECA">
        <w:rPr>
          <w:rFonts w:eastAsia="Times New Roman" w:cs="Times New Roman"/>
          <w:color w:val="000000"/>
          <w:kern w:val="0"/>
          <w:lang w:eastAsia="en-US" w:bidi="ar-SA"/>
        </w:rPr>
        <w:t xml:space="preserve"> Boston: Harvard Business Press.</w:t>
      </w:r>
    </w:p>
    <w:p xmlns:wp14="http://schemas.microsoft.com/office/word/2010/wordml" w:rsidRPr="00384ECA" w:rsidR="00384ECA" w:rsidP="00384ECA" w:rsidRDefault="00384ECA" w14:paraId="2FCBACFD" wp14:textId="7777777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en-US" w:bidi="ar-SA"/>
        </w:rPr>
      </w:pPr>
      <w:proofErr w:type="spellStart"/>
      <w:proofErr w:type="gramStart"/>
      <w:r w:rsidRPr="00384ECA">
        <w:rPr>
          <w:rFonts w:eastAsia="Times New Roman" w:cs="Times New Roman"/>
          <w:kern w:val="0"/>
          <w:lang w:eastAsia="en-US" w:bidi="ar-SA"/>
        </w:rPr>
        <w:t>Cascio</w:t>
      </w:r>
      <w:proofErr w:type="spellEnd"/>
      <w:r w:rsidRPr="00384ECA">
        <w:rPr>
          <w:rFonts w:eastAsia="Times New Roman" w:cs="Times New Roman"/>
          <w:kern w:val="0"/>
          <w:lang w:eastAsia="en-US" w:bidi="ar-SA"/>
        </w:rPr>
        <w:t>, W. F., &amp; Boudreau, J. W. (2008).</w:t>
      </w:r>
      <w:proofErr w:type="gramEnd"/>
      <w:r w:rsidRPr="00384ECA">
        <w:rPr>
          <w:rFonts w:eastAsia="Times New Roman" w:cs="Times New Roman"/>
          <w:kern w:val="0"/>
          <w:lang w:eastAsia="en-US" w:bidi="ar-SA"/>
        </w:rPr>
        <w:t xml:space="preserve"> </w:t>
      </w:r>
      <w:proofErr w:type="gramStart"/>
      <w:r w:rsidRPr="00384ECA">
        <w:rPr>
          <w:rFonts w:eastAsia="Times New Roman" w:cs="Times New Roman"/>
          <w:kern w:val="0"/>
          <w:lang w:eastAsia="en-US" w:bidi="ar-SA"/>
        </w:rPr>
        <w:t>Investing in people: Financial impact of human resource initiatives.</w:t>
      </w:r>
      <w:proofErr w:type="gramEnd"/>
      <w:r w:rsidRPr="00384ECA">
        <w:rPr>
          <w:rFonts w:eastAsia="Times New Roman" w:cs="Times New Roman"/>
          <w:kern w:val="0"/>
          <w:lang w:eastAsia="en-US" w:bidi="ar-SA"/>
        </w:rPr>
        <w:t xml:space="preserve"> Upper Saddle River, NJ: FT Press.</w:t>
      </w:r>
    </w:p>
    <w:p xmlns:wp14="http://schemas.microsoft.com/office/word/2010/wordml" w:rsidRPr="00384ECA" w:rsidR="00384ECA" w:rsidP="00384ECA" w:rsidRDefault="00384ECA" w14:paraId="7A40AD6F" wp14:textId="7777777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en-US" w:bidi="ar-SA"/>
        </w:rPr>
      </w:pPr>
      <w:r w:rsidRPr="00384ECA">
        <w:rPr>
          <w:rFonts w:eastAsia="Times New Roman" w:cs="Times New Roman"/>
          <w:kern w:val="0"/>
          <w:lang w:eastAsia="en-US" w:bidi="ar-SA"/>
        </w:rPr>
        <w:t> </w:t>
      </w:r>
      <w:proofErr w:type="spellStart"/>
      <w:proofErr w:type="gramStart"/>
      <w:r w:rsidRPr="00384ECA">
        <w:rPr>
          <w:rFonts w:eastAsia="Times New Roman" w:cs="Times New Roman"/>
          <w:kern w:val="0"/>
          <w:lang w:eastAsia="en-US" w:bidi="ar-SA"/>
        </w:rPr>
        <w:t>Cascio</w:t>
      </w:r>
      <w:proofErr w:type="spellEnd"/>
      <w:r w:rsidRPr="00384ECA">
        <w:rPr>
          <w:rFonts w:eastAsia="Times New Roman" w:cs="Times New Roman"/>
          <w:kern w:val="0"/>
          <w:lang w:eastAsia="en-US" w:bidi="ar-SA"/>
        </w:rPr>
        <w:t>, W., &amp; Boudreau, J. (2011).</w:t>
      </w:r>
      <w:proofErr w:type="gramEnd"/>
      <w:r w:rsidRPr="00384ECA">
        <w:rPr>
          <w:rFonts w:eastAsia="Times New Roman" w:cs="Times New Roman"/>
          <w:kern w:val="0"/>
          <w:lang w:eastAsia="en-US" w:bidi="ar-SA"/>
        </w:rPr>
        <w:t xml:space="preserve"> Investing in people: Financial impact of human resource initiatives (2nd </w:t>
      </w:r>
      <w:proofErr w:type="gramStart"/>
      <w:r w:rsidRPr="00384ECA">
        <w:rPr>
          <w:rFonts w:eastAsia="Times New Roman" w:cs="Times New Roman"/>
          <w:kern w:val="0"/>
          <w:lang w:eastAsia="en-US" w:bidi="ar-SA"/>
        </w:rPr>
        <w:t>ed</w:t>
      </w:r>
      <w:proofErr w:type="gramEnd"/>
      <w:r w:rsidRPr="00384ECA">
        <w:rPr>
          <w:rFonts w:eastAsia="Times New Roman" w:cs="Times New Roman"/>
          <w:kern w:val="0"/>
          <w:lang w:eastAsia="en-US" w:bidi="ar-SA"/>
        </w:rPr>
        <w:t>.). Upper Saddle River, NJ: Pearson</w:t>
      </w:r>
      <w:r>
        <w:rPr>
          <w:rFonts w:eastAsia="Times New Roman" w:cs="Times New Roman"/>
          <w:kern w:val="0"/>
          <w:lang w:eastAsia="en-US" w:bidi="ar-SA"/>
        </w:rPr>
        <w:t>.</w:t>
      </w:r>
      <w:r w:rsidRPr="00384ECA">
        <w:rPr>
          <w:rFonts w:eastAsia="Times New Roman" w:cs="Times New Roman"/>
          <w:kern w:val="0"/>
          <w:lang w:eastAsia="en-US" w:bidi="ar-SA"/>
        </w:rPr>
        <w:t xml:space="preserve"> Education, Inc. FT Press.</w:t>
      </w:r>
    </w:p>
    <w:p xmlns:wp14="http://schemas.microsoft.com/office/word/2010/wordml" w:rsidRPr="00384ECA" w:rsidR="00384ECA" w:rsidP="6E3F12C9" w:rsidRDefault="00384ECA" wp14:textId="77777777" w14:paraId="444CB5C0">
      <w:pPr>
        <w:pStyle w:val="Normal"/>
        <w:widowControl w:val="1"/>
        <w:bidi w:val="0"/>
        <w:spacing w:beforeAutospacing="on" w:afterAutospacing="on" w:line="259" w:lineRule="auto"/>
        <w:ind w:left="0" w:right="0"/>
        <w:jc w:val="left"/>
        <w:rPr>
          <w:rFonts w:eastAsia="Times New Roman" w:cs="Times New Roman"/>
          <w:sz w:val="24"/>
          <w:szCs w:val="24"/>
          <w:lang w:eastAsia="en-US" w:bidi="ar-SA"/>
        </w:rPr>
      </w:pPr>
      <w:r w:rsidRPr="00384ECA" w:rsidR="00384ECA">
        <w:rPr>
          <w:rFonts w:eastAsia="Times New Roman" w:cs="Times New Roman"/>
          <w:kern w:val="0"/>
          <w:lang w:eastAsia="en-US" w:bidi="ar-SA"/>
        </w:rPr>
        <w:t> </w:t>
      </w:r>
    </w:p>
    <w:p xmlns:wp14="http://schemas.microsoft.com/office/word/2010/wordml" w:rsidRPr="00384ECA" w:rsidR="00384ECA" w:rsidP="00384ECA" w:rsidRDefault="00384ECA" w14:paraId="75D74111" wp14:textId="7777777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en-US" w:bidi="ar-SA"/>
        </w:rPr>
      </w:pPr>
      <w:proofErr w:type="gramStart"/>
      <w:r w:rsidRPr="00384ECA">
        <w:rPr>
          <w:rFonts w:eastAsia="Times New Roman" w:cs="Times New Roman"/>
          <w:color w:val="000000"/>
          <w:kern w:val="0"/>
          <w:lang w:eastAsia="en-US" w:bidi="ar-SA"/>
        </w:rPr>
        <w:t xml:space="preserve">Ulrich, D. and </w:t>
      </w:r>
      <w:proofErr w:type="spellStart"/>
      <w:r w:rsidRPr="00384ECA">
        <w:rPr>
          <w:rFonts w:eastAsia="Times New Roman" w:cs="Times New Roman"/>
          <w:color w:val="000000"/>
          <w:kern w:val="0"/>
          <w:lang w:eastAsia="en-US" w:bidi="ar-SA"/>
        </w:rPr>
        <w:t>Brockbank</w:t>
      </w:r>
      <w:proofErr w:type="spellEnd"/>
      <w:r w:rsidRPr="00384ECA">
        <w:rPr>
          <w:rFonts w:eastAsia="Times New Roman" w:cs="Times New Roman"/>
          <w:color w:val="000000"/>
          <w:kern w:val="0"/>
          <w:lang w:eastAsia="en-US" w:bidi="ar-SA"/>
        </w:rPr>
        <w:t>, W. (2005).</w:t>
      </w:r>
      <w:proofErr w:type="gramEnd"/>
      <w:r w:rsidRPr="00384ECA">
        <w:rPr>
          <w:rFonts w:eastAsia="Times New Roman" w:cs="Times New Roman"/>
          <w:color w:val="000000"/>
          <w:kern w:val="0"/>
          <w:lang w:eastAsia="en-US" w:bidi="ar-SA"/>
        </w:rPr>
        <w:t xml:space="preserve"> HR: The Value Proposition. Boston: Harvard Business School Press.</w:t>
      </w:r>
    </w:p>
    <w:p xmlns:wp14="http://schemas.microsoft.com/office/word/2010/wordml" w:rsidRPr="00384ECA" w:rsidR="00384ECA" w:rsidP="00384ECA" w:rsidRDefault="00384ECA" w14:paraId="12DCFE32" wp14:textId="7777777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b/>
          <w:kern w:val="0"/>
          <w:lang w:eastAsia="en-US" w:bidi="ar-SA"/>
        </w:rPr>
      </w:pPr>
      <w:r w:rsidRPr="00384ECA">
        <w:rPr>
          <w:rFonts w:eastAsia="Times New Roman" w:cs="Times New Roman"/>
          <w:b/>
          <w:kern w:val="0"/>
          <w:lang w:eastAsia="en-US" w:bidi="ar-SA"/>
        </w:rPr>
        <w:t>Validity</w:t>
      </w:r>
    </w:p>
    <w:p xmlns:wp14="http://schemas.microsoft.com/office/word/2010/wordml" w:rsidR="00384ECA" w:rsidP="00384ECA" w:rsidRDefault="00384ECA" w14:paraId="41F3B455" wp14:textId="77777777">
      <w:pPr>
        <w:rPr>
          <w:sz w:val="22"/>
        </w:rPr>
      </w:pPr>
      <w:proofErr w:type="gramStart"/>
      <w:r>
        <w:rPr>
          <w:sz w:val="22"/>
        </w:rPr>
        <w:t xml:space="preserve">Schmitt, N., &amp; </w:t>
      </w:r>
      <w:proofErr w:type="spellStart"/>
      <w:r>
        <w:rPr>
          <w:sz w:val="22"/>
        </w:rPr>
        <w:t>Landy</w:t>
      </w:r>
      <w:proofErr w:type="spellEnd"/>
      <w:r>
        <w:rPr>
          <w:sz w:val="22"/>
        </w:rPr>
        <w:t>, F. (1993).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The concept of validity.</w:t>
      </w:r>
      <w:proofErr w:type="gramEnd"/>
      <w:r>
        <w:rPr>
          <w:sz w:val="22"/>
        </w:rPr>
        <w:t xml:space="preserve"> In N. Schmitt &amp; W. C. </w:t>
      </w:r>
      <w:proofErr w:type="spellStart"/>
      <w:r>
        <w:rPr>
          <w:sz w:val="22"/>
        </w:rPr>
        <w:t>Borman</w:t>
      </w:r>
      <w:proofErr w:type="spellEnd"/>
      <w:r>
        <w:rPr>
          <w:sz w:val="22"/>
        </w:rPr>
        <w:t xml:space="preserve"> (Eds.), Personnel Selection in Organizations (p. 275-309). San </w:t>
      </w:r>
      <w:proofErr w:type="spellStart"/>
      <w:r>
        <w:rPr>
          <w:sz w:val="22"/>
        </w:rPr>
        <w:t>Franscisco</w:t>
      </w:r>
      <w:proofErr w:type="spellEnd"/>
      <w:r>
        <w:rPr>
          <w:sz w:val="22"/>
        </w:rPr>
        <w:t xml:space="preserve">, CA: </w:t>
      </w:r>
      <w:proofErr w:type="spellStart"/>
      <w:r>
        <w:rPr>
          <w:sz w:val="22"/>
        </w:rPr>
        <w:t>Jossey</w:t>
      </w:r>
      <w:proofErr w:type="spellEnd"/>
      <w:r>
        <w:rPr>
          <w:sz w:val="22"/>
        </w:rPr>
        <w:t xml:space="preserve">-Bass. </w:t>
      </w:r>
      <w:r>
        <w:rPr>
          <w:rFonts w:hint="eastAsia"/>
          <w:sz w:val="22"/>
        </w:rPr>
        <w:t xml:space="preserve"> </w:t>
      </w:r>
    </w:p>
    <w:p xmlns:wp14="http://schemas.microsoft.com/office/word/2010/wordml" w:rsidR="00384ECA" w:rsidP="00384ECA" w:rsidRDefault="00384ECA" w14:paraId="02EB378F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2C25C096" wp14:textId="77777777">
      <w:pPr>
        <w:rPr>
          <w:sz w:val="22"/>
          <w:lang w:eastAsia="ko-KR"/>
        </w:rPr>
      </w:pPr>
      <w:r>
        <w:rPr>
          <w:sz w:val="22"/>
          <w:lang w:eastAsia="ko-KR"/>
        </w:rPr>
        <w:t xml:space="preserve"> </w:t>
      </w:r>
      <w:r>
        <w:rPr>
          <w:rFonts w:hint="eastAsia"/>
          <w:b/>
          <w:bCs/>
          <w:sz w:val="22"/>
          <w:lang w:eastAsia="ko-KR"/>
        </w:rPr>
        <w:t xml:space="preserve">Job analysis and issues of fairness </w:t>
      </w:r>
      <w:r>
        <w:rPr>
          <w:b/>
          <w:bCs/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 </w:t>
      </w:r>
    </w:p>
    <w:p xmlns:wp14="http://schemas.microsoft.com/office/word/2010/wordml" w:rsidR="00384ECA" w:rsidP="00384ECA" w:rsidRDefault="00384ECA" w14:paraId="6A05A809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46A1B175" wp14:textId="77777777">
      <w:pPr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 </w:t>
      </w:r>
      <w:proofErr w:type="spellStart"/>
      <w:r>
        <w:rPr>
          <w:sz w:val="22"/>
          <w:lang w:eastAsia="ko-KR"/>
        </w:rPr>
        <w:t>Bobko</w:t>
      </w:r>
      <w:proofErr w:type="spellEnd"/>
      <w:r>
        <w:rPr>
          <w:sz w:val="22"/>
          <w:lang w:eastAsia="ko-KR"/>
        </w:rPr>
        <w:t xml:space="preserve">, P., Roth, P. L., Buster, M. A. (2008). </w:t>
      </w:r>
      <w:proofErr w:type="gramStart"/>
      <w:r>
        <w:rPr>
          <w:sz w:val="22"/>
          <w:lang w:eastAsia="ko-KR"/>
        </w:rPr>
        <w:t>A systematic approach for assessing the currency ("up-to-</w:t>
      </w:r>
      <w:proofErr w:type="spellStart"/>
      <w:r>
        <w:rPr>
          <w:sz w:val="22"/>
          <w:lang w:eastAsia="ko-KR"/>
        </w:rPr>
        <w:t>dateness</w:t>
      </w:r>
      <w:proofErr w:type="spellEnd"/>
      <w:r>
        <w:rPr>
          <w:sz w:val="22"/>
          <w:lang w:eastAsia="ko-KR"/>
        </w:rPr>
        <w:t>") of job-analytic information.</w:t>
      </w:r>
      <w:proofErr w:type="gramEnd"/>
      <w:r>
        <w:rPr>
          <w:sz w:val="22"/>
          <w:lang w:eastAsia="ko-KR"/>
        </w:rPr>
        <w:t xml:space="preserve"> </w:t>
      </w:r>
      <w:r>
        <w:rPr>
          <w:i/>
          <w:iCs/>
          <w:sz w:val="22"/>
          <w:lang w:eastAsia="ko-KR"/>
        </w:rPr>
        <w:t>Public Personnel Management, 37</w:t>
      </w:r>
      <w:r>
        <w:rPr>
          <w:sz w:val="22"/>
          <w:lang w:eastAsia="ko-KR"/>
        </w:rPr>
        <w:t>, 261-277.</w:t>
      </w:r>
    </w:p>
    <w:p xmlns:wp14="http://schemas.microsoft.com/office/word/2010/wordml" w:rsidR="00384ECA" w:rsidP="00384ECA" w:rsidRDefault="00384ECA" w14:paraId="5A39BBE3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693307BD" wp14:textId="77777777">
      <w:pPr>
        <w:rPr>
          <w:sz w:val="22"/>
          <w:lang w:eastAsia="ko-KR"/>
        </w:rPr>
      </w:pPr>
      <w:proofErr w:type="spellStart"/>
      <w:proofErr w:type="gramStart"/>
      <w:r>
        <w:rPr>
          <w:sz w:val="22"/>
          <w:lang w:eastAsia="ko-KR"/>
        </w:rPr>
        <w:t>Lievens</w:t>
      </w:r>
      <w:proofErr w:type="spellEnd"/>
      <w:r>
        <w:rPr>
          <w:sz w:val="22"/>
          <w:lang w:eastAsia="ko-KR"/>
        </w:rPr>
        <w:t>, F., &amp; Sanchez, J. I. (2007).</w:t>
      </w:r>
      <w:proofErr w:type="gramEnd"/>
      <w:r>
        <w:rPr>
          <w:sz w:val="22"/>
          <w:lang w:eastAsia="ko-KR"/>
        </w:rPr>
        <w:t xml:space="preserve"> Can training improve the quality of inferences made by raters in competency modeling? </w:t>
      </w:r>
      <w:proofErr w:type="gramStart"/>
      <w:r>
        <w:rPr>
          <w:sz w:val="22"/>
          <w:lang w:eastAsia="ko-KR"/>
        </w:rPr>
        <w:t>A quasi-experiment.</w:t>
      </w:r>
      <w:proofErr w:type="gramEnd"/>
      <w:r>
        <w:rPr>
          <w:sz w:val="22"/>
          <w:lang w:eastAsia="ko-KR"/>
        </w:rPr>
        <w:t xml:space="preserve"> </w:t>
      </w:r>
      <w:r>
        <w:rPr>
          <w:i/>
          <w:iCs/>
          <w:sz w:val="22"/>
          <w:lang w:eastAsia="ko-KR"/>
        </w:rPr>
        <w:t>Journal of Applied Psychology, 92</w:t>
      </w:r>
      <w:r>
        <w:rPr>
          <w:sz w:val="22"/>
          <w:lang w:eastAsia="ko-KR"/>
        </w:rPr>
        <w:t>, 812-819.</w:t>
      </w:r>
    </w:p>
    <w:p xmlns:wp14="http://schemas.microsoft.com/office/word/2010/wordml" w:rsidR="00384ECA" w:rsidP="00384ECA" w:rsidRDefault="00384ECA" w14:paraId="41C8F396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5F304832" wp14:textId="77777777">
      <w:pPr>
        <w:rPr>
          <w:sz w:val="22"/>
          <w:lang w:eastAsia="ko-KR"/>
        </w:rPr>
      </w:pPr>
      <w:proofErr w:type="gramStart"/>
      <w:r>
        <w:rPr>
          <w:sz w:val="22"/>
          <w:lang w:eastAsia="ko-KR"/>
        </w:rPr>
        <w:t>Schmitt, N., &amp; Chan, D. (1998).</w:t>
      </w:r>
      <w:proofErr w:type="gramEnd"/>
      <w:r>
        <w:rPr>
          <w:sz w:val="22"/>
          <w:lang w:eastAsia="ko-KR"/>
        </w:rPr>
        <w:t xml:space="preserve"> Personnel Selection: A Theoretical Approach. </w:t>
      </w:r>
      <w:proofErr w:type="gramStart"/>
      <w:r>
        <w:rPr>
          <w:sz w:val="22"/>
          <w:lang w:eastAsia="ko-KR"/>
        </w:rPr>
        <w:t>Sage Publications.</w:t>
      </w:r>
      <w:proofErr w:type="gramEnd"/>
      <w:r>
        <w:rPr>
          <w:sz w:val="22"/>
          <w:lang w:eastAsia="ko-KR"/>
        </w:rPr>
        <w:t xml:space="preserve"> (Chapter 2)</w:t>
      </w:r>
    </w:p>
    <w:p xmlns:wp14="http://schemas.microsoft.com/office/word/2010/wordml" w:rsidR="00384ECA" w:rsidP="00384ECA" w:rsidRDefault="00384ECA" w14:paraId="72A3D3EC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7D033350" wp14:textId="77777777">
      <w:pPr>
        <w:rPr>
          <w:b/>
          <w:sz w:val="22"/>
          <w:lang w:eastAsia="ko-KR"/>
        </w:rPr>
      </w:pPr>
      <w:r>
        <w:rPr>
          <w:rFonts w:hint="eastAsia"/>
          <w:b/>
          <w:sz w:val="22"/>
          <w:lang w:eastAsia="ko-KR"/>
        </w:rPr>
        <w:t xml:space="preserve"> Constructs of performance &amp; performance appraisal</w:t>
      </w:r>
      <w:r>
        <w:rPr>
          <w:rFonts w:hint="eastAsia"/>
          <w:b/>
          <w:bCs/>
          <w:sz w:val="22"/>
          <w:lang w:eastAsia="ko-KR"/>
        </w:rPr>
        <w:t xml:space="preserve"> </w:t>
      </w:r>
      <w:r>
        <w:rPr>
          <w:b/>
          <w:bCs/>
          <w:sz w:val="22"/>
          <w:lang w:eastAsia="ko-KR"/>
        </w:rPr>
        <w:t xml:space="preserve"> </w:t>
      </w:r>
    </w:p>
    <w:p xmlns:wp14="http://schemas.microsoft.com/office/word/2010/wordml" w:rsidR="00384ECA" w:rsidP="00384ECA" w:rsidRDefault="00384ECA" w14:paraId="0D0B940D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630524B6" wp14:textId="77777777">
      <w:pPr>
        <w:rPr>
          <w:sz w:val="22"/>
          <w:lang w:eastAsia="ko-KR"/>
        </w:rPr>
      </w:pPr>
      <w:proofErr w:type="gramStart"/>
      <w:r>
        <w:rPr>
          <w:sz w:val="22"/>
          <w:lang w:eastAsia="ko-KR"/>
        </w:rPr>
        <w:t xml:space="preserve">Campbell, J. P., </w:t>
      </w:r>
      <w:proofErr w:type="spellStart"/>
      <w:r>
        <w:rPr>
          <w:sz w:val="22"/>
          <w:lang w:eastAsia="ko-KR"/>
        </w:rPr>
        <w:t>McCloy</w:t>
      </w:r>
      <w:proofErr w:type="spellEnd"/>
      <w:r>
        <w:rPr>
          <w:sz w:val="22"/>
          <w:lang w:eastAsia="ko-KR"/>
        </w:rPr>
        <w:t xml:space="preserve">, R. A., </w:t>
      </w:r>
      <w:proofErr w:type="spellStart"/>
      <w:r>
        <w:rPr>
          <w:sz w:val="22"/>
          <w:lang w:eastAsia="ko-KR"/>
        </w:rPr>
        <w:t>Oppler</w:t>
      </w:r>
      <w:proofErr w:type="spellEnd"/>
      <w:r>
        <w:rPr>
          <w:sz w:val="22"/>
          <w:lang w:eastAsia="ko-KR"/>
        </w:rPr>
        <w:t>, S. H., &amp; Sager, C. E. (1993).</w:t>
      </w:r>
      <w:proofErr w:type="gramEnd"/>
      <w:r>
        <w:rPr>
          <w:sz w:val="22"/>
          <w:lang w:eastAsia="ko-KR"/>
        </w:rPr>
        <w:t xml:space="preserve"> </w:t>
      </w:r>
      <w:proofErr w:type="gramStart"/>
      <w:r>
        <w:rPr>
          <w:sz w:val="22"/>
          <w:lang w:eastAsia="ko-KR"/>
        </w:rPr>
        <w:t>A theory of performance.</w:t>
      </w:r>
      <w:proofErr w:type="gramEnd"/>
      <w:r>
        <w:rPr>
          <w:sz w:val="22"/>
          <w:lang w:eastAsia="ko-KR"/>
        </w:rPr>
        <w:t xml:space="preserve">  </w:t>
      </w:r>
      <w:proofErr w:type="gramStart"/>
      <w:r>
        <w:rPr>
          <w:sz w:val="22"/>
          <w:lang w:eastAsia="ko-KR"/>
        </w:rPr>
        <w:t xml:space="preserve">In N. Schmitt, W. C. </w:t>
      </w:r>
      <w:proofErr w:type="spellStart"/>
      <w:r>
        <w:rPr>
          <w:sz w:val="22"/>
          <w:lang w:eastAsia="ko-KR"/>
        </w:rPr>
        <w:t>Borman</w:t>
      </w:r>
      <w:proofErr w:type="spellEnd"/>
      <w:r>
        <w:rPr>
          <w:sz w:val="22"/>
          <w:lang w:eastAsia="ko-KR"/>
        </w:rPr>
        <w:t>, &amp; Associates</w:t>
      </w:r>
      <w:r>
        <w:rPr>
          <w:rFonts w:hint="eastAsia"/>
          <w:sz w:val="22"/>
          <w:lang w:eastAsia="ko-KR"/>
        </w:rPr>
        <w:t xml:space="preserve"> (Eds.), </w:t>
      </w:r>
      <w:r>
        <w:rPr>
          <w:i/>
          <w:iCs/>
          <w:sz w:val="22"/>
          <w:lang w:eastAsia="ko-KR"/>
        </w:rPr>
        <w:t>Personnel Selection in Organizations</w:t>
      </w:r>
      <w:r>
        <w:rPr>
          <w:rFonts w:hint="eastAsia"/>
          <w:i/>
          <w:iCs/>
          <w:sz w:val="22"/>
          <w:lang w:eastAsia="ko-KR"/>
        </w:rPr>
        <w:t xml:space="preserve"> </w:t>
      </w:r>
      <w:r>
        <w:rPr>
          <w:rFonts w:hint="eastAsia"/>
          <w:sz w:val="22"/>
          <w:lang w:eastAsia="ko-KR"/>
        </w:rPr>
        <w:t>(pp. 35-70)</w:t>
      </w:r>
      <w:r>
        <w:rPr>
          <w:sz w:val="22"/>
          <w:lang w:eastAsia="ko-KR"/>
        </w:rPr>
        <w:t>.</w:t>
      </w:r>
      <w:proofErr w:type="gramEnd"/>
      <w:r>
        <w:rPr>
          <w:sz w:val="22"/>
          <w:lang w:eastAsia="ko-KR"/>
        </w:rPr>
        <w:t xml:space="preserve"> </w:t>
      </w:r>
      <w:proofErr w:type="spellStart"/>
      <w:proofErr w:type="gramStart"/>
      <w:r>
        <w:rPr>
          <w:sz w:val="22"/>
          <w:lang w:eastAsia="ko-KR"/>
        </w:rPr>
        <w:t>Jossey</w:t>
      </w:r>
      <w:proofErr w:type="spellEnd"/>
      <w:r>
        <w:rPr>
          <w:sz w:val="22"/>
          <w:lang w:eastAsia="ko-KR"/>
        </w:rPr>
        <w:t>-Bass.</w:t>
      </w:r>
      <w:proofErr w:type="gramEnd"/>
    </w:p>
    <w:p xmlns:wp14="http://schemas.microsoft.com/office/word/2010/wordml" w:rsidR="00384ECA" w:rsidP="00384ECA" w:rsidRDefault="00384ECA" w14:paraId="0E27B00A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5BD6217D" wp14:textId="77777777">
      <w:pPr>
        <w:rPr>
          <w:sz w:val="22"/>
          <w:lang w:eastAsia="ko-KR"/>
        </w:rPr>
      </w:pPr>
      <w:bookmarkStart w:name="OLE_LINK2" w:id="0"/>
      <w:proofErr w:type="spellStart"/>
      <w:proofErr w:type="gramStart"/>
      <w:r>
        <w:rPr>
          <w:rFonts w:hint="eastAsia"/>
          <w:sz w:val="22"/>
        </w:rPr>
        <w:t>P</w:t>
      </w:r>
      <w:r>
        <w:rPr>
          <w:rFonts w:hint="eastAsia"/>
          <w:sz w:val="22"/>
          <w:lang w:eastAsia="ko-KR"/>
        </w:rPr>
        <w:t>loyhart</w:t>
      </w:r>
      <w:proofErr w:type="spellEnd"/>
      <w:r>
        <w:rPr>
          <w:rFonts w:hint="eastAsia"/>
          <w:sz w:val="22"/>
          <w:lang w:eastAsia="ko-KR"/>
        </w:rPr>
        <w:t xml:space="preserve">, R. E., &amp; </w:t>
      </w:r>
      <w:proofErr w:type="spellStart"/>
      <w:r>
        <w:rPr>
          <w:rFonts w:hint="eastAsia"/>
          <w:sz w:val="22"/>
          <w:lang w:eastAsia="ko-KR"/>
        </w:rPr>
        <w:t>Hakel</w:t>
      </w:r>
      <w:proofErr w:type="spellEnd"/>
      <w:r>
        <w:rPr>
          <w:rFonts w:hint="eastAsia"/>
          <w:sz w:val="22"/>
          <w:lang w:eastAsia="ko-KR"/>
        </w:rPr>
        <w:t>, M. D. (1998).</w:t>
      </w:r>
      <w:proofErr w:type="gramEnd"/>
      <w:r>
        <w:rPr>
          <w:rFonts w:hint="eastAsia"/>
          <w:sz w:val="22"/>
          <w:lang w:eastAsia="ko-KR"/>
        </w:rPr>
        <w:t xml:space="preserve"> The substantive nature of performance variability: Predicting </w:t>
      </w:r>
      <w:proofErr w:type="spellStart"/>
      <w:r>
        <w:rPr>
          <w:rFonts w:hint="eastAsia"/>
          <w:sz w:val="22"/>
          <w:lang w:eastAsia="ko-KR"/>
        </w:rPr>
        <w:t>interindividual</w:t>
      </w:r>
      <w:proofErr w:type="spellEnd"/>
      <w:r>
        <w:rPr>
          <w:rFonts w:hint="eastAsia"/>
          <w:sz w:val="22"/>
          <w:lang w:eastAsia="ko-KR"/>
        </w:rPr>
        <w:t xml:space="preserve"> differences in </w:t>
      </w:r>
      <w:proofErr w:type="spellStart"/>
      <w:r>
        <w:rPr>
          <w:rFonts w:hint="eastAsia"/>
          <w:sz w:val="22"/>
          <w:lang w:eastAsia="ko-KR"/>
        </w:rPr>
        <w:t>intraindividual</w:t>
      </w:r>
      <w:proofErr w:type="spellEnd"/>
      <w:r>
        <w:rPr>
          <w:rFonts w:hint="eastAsia"/>
          <w:sz w:val="22"/>
          <w:lang w:eastAsia="ko-KR"/>
        </w:rPr>
        <w:t xml:space="preserve"> performance. </w:t>
      </w:r>
      <w:r>
        <w:rPr>
          <w:rFonts w:hint="eastAsia"/>
          <w:i/>
          <w:iCs/>
          <w:sz w:val="22"/>
          <w:lang w:eastAsia="ko-KR"/>
        </w:rPr>
        <w:t xml:space="preserve">Personnel Psychology, 51, </w:t>
      </w:r>
      <w:r>
        <w:rPr>
          <w:rFonts w:hint="eastAsia"/>
          <w:sz w:val="22"/>
          <w:lang w:eastAsia="ko-KR"/>
        </w:rPr>
        <w:t xml:space="preserve">859-901. </w:t>
      </w:r>
    </w:p>
    <w:bookmarkEnd w:id="0"/>
    <w:p xmlns:wp14="http://schemas.microsoft.com/office/word/2010/wordml" w:rsidR="00384ECA" w:rsidP="00384ECA" w:rsidRDefault="00384ECA" w14:paraId="60061E4C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39BCDDB9" wp14:textId="7777777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Pulakos</w:t>
      </w:r>
      <w:proofErr w:type="spellEnd"/>
      <w:r>
        <w:rPr>
          <w:sz w:val="22"/>
          <w:szCs w:val="22"/>
        </w:rPr>
        <w:t xml:space="preserve">, E.D., Arad, S., Donovan, M.A., &amp; </w:t>
      </w:r>
      <w:proofErr w:type="spellStart"/>
      <w:r>
        <w:rPr>
          <w:sz w:val="22"/>
          <w:szCs w:val="22"/>
        </w:rPr>
        <w:t>Plamondon</w:t>
      </w:r>
      <w:proofErr w:type="spellEnd"/>
      <w:r>
        <w:rPr>
          <w:sz w:val="22"/>
          <w:szCs w:val="22"/>
        </w:rPr>
        <w:t xml:space="preserve">, K.E. (2000).  Adaptability in the workplace: Development of </w:t>
      </w:r>
      <w:proofErr w:type="gramStart"/>
      <w:r>
        <w:rPr>
          <w:sz w:val="22"/>
          <w:szCs w:val="22"/>
        </w:rPr>
        <w:t>a taxonomy</w:t>
      </w:r>
      <w:proofErr w:type="gramEnd"/>
      <w:r>
        <w:rPr>
          <w:sz w:val="22"/>
          <w:szCs w:val="22"/>
        </w:rPr>
        <w:t xml:space="preserve"> of adaptive performance. Journal of Applied Psychology, 85</w:t>
      </w:r>
      <w:r>
        <w:rPr>
          <w:rFonts w:hint="eastAsia"/>
          <w:sz w:val="22"/>
          <w:szCs w:val="22"/>
        </w:rPr>
        <w:t>(4)</w:t>
      </w:r>
      <w:r>
        <w:rPr>
          <w:sz w:val="22"/>
          <w:szCs w:val="22"/>
        </w:rPr>
        <w:t>, 612-624.</w:t>
      </w:r>
    </w:p>
    <w:p xmlns:wp14="http://schemas.microsoft.com/office/word/2010/wordml" w:rsidR="00384ECA" w:rsidP="00384ECA" w:rsidRDefault="00384ECA" w14:paraId="44EAFD9C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7417176F" wp14:textId="77777777">
      <w:pPr>
        <w:rPr>
          <w:b/>
          <w:sz w:val="22"/>
          <w:lang w:eastAsia="ko-KR"/>
        </w:rPr>
      </w:pPr>
      <w:r>
        <w:rPr>
          <w:rFonts w:hint="eastAsia"/>
          <w:b/>
          <w:sz w:val="22"/>
          <w:lang w:eastAsia="ko-KR"/>
        </w:rPr>
        <w:t xml:space="preserve">Predictors </w:t>
      </w:r>
      <w:r>
        <w:rPr>
          <w:b/>
          <w:bCs/>
          <w:sz w:val="22"/>
          <w:lang w:eastAsia="ko-KR"/>
        </w:rPr>
        <w:t xml:space="preserve"> </w:t>
      </w:r>
      <w:r>
        <w:rPr>
          <w:rFonts w:hint="eastAsia"/>
          <w:b/>
          <w:sz w:val="22"/>
          <w:lang w:eastAsia="ko-KR"/>
        </w:rPr>
        <w:t xml:space="preserve"> </w:t>
      </w:r>
    </w:p>
    <w:p xmlns:wp14="http://schemas.microsoft.com/office/word/2010/wordml" w:rsidR="00384ECA" w:rsidP="00384ECA" w:rsidRDefault="00384ECA" w14:paraId="29D6B04F" wp14:textId="77777777">
      <w:pPr>
        <w:rPr>
          <w:b/>
          <w:bCs/>
          <w:i/>
          <w:iCs/>
          <w:sz w:val="22"/>
          <w:lang w:eastAsia="ko-KR"/>
        </w:rPr>
      </w:pPr>
      <w:r>
        <w:rPr>
          <w:b/>
          <w:bCs/>
          <w:i/>
          <w:iCs/>
          <w:sz w:val="22"/>
          <w:lang w:eastAsia="ko-KR"/>
        </w:rPr>
        <w:t xml:space="preserve"> </w:t>
      </w:r>
    </w:p>
    <w:p xmlns:wp14="http://schemas.microsoft.com/office/word/2010/wordml" w:rsidR="00384ECA" w:rsidP="00384ECA" w:rsidRDefault="00384ECA" w14:paraId="3054D7D4" wp14:textId="77777777">
      <w:pPr>
        <w:rPr>
          <w:sz w:val="22"/>
          <w:lang w:eastAsia="ko-KR"/>
        </w:rPr>
      </w:pPr>
      <w:proofErr w:type="gramStart"/>
      <w:r>
        <w:rPr>
          <w:sz w:val="22"/>
          <w:lang w:eastAsia="ko-KR"/>
        </w:rPr>
        <w:t>Hough, L. M., &amp; Ones, D. S. (2001).</w:t>
      </w:r>
      <w:proofErr w:type="gramEnd"/>
      <w:r>
        <w:rPr>
          <w:sz w:val="22"/>
          <w:lang w:eastAsia="ko-KR"/>
        </w:rPr>
        <w:t xml:space="preserve"> </w:t>
      </w:r>
      <w:proofErr w:type="gramStart"/>
      <w:r>
        <w:rPr>
          <w:sz w:val="22"/>
          <w:lang w:eastAsia="ko-KR"/>
        </w:rPr>
        <w:t>The structure, measurement, validity, and use of personality variables in industrial, work, and organizational psychology.</w:t>
      </w:r>
      <w:proofErr w:type="gramEnd"/>
      <w:r>
        <w:rPr>
          <w:sz w:val="22"/>
          <w:lang w:eastAsia="ko-KR"/>
        </w:rPr>
        <w:t xml:space="preserve"> In N. Anderson, D.S., Ones, H. K. </w:t>
      </w:r>
      <w:proofErr w:type="spellStart"/>
      <w:r>
        <w:rPr>
          <w:sz w:val="22"/>
          <w:lang w:eastAsia="ko-KR"/>
        </w:rPr>
        <w:t>Sinangil</w:t>
      </w:r>
      <w:proofErr w:type="spellEnd"/>
      <w:r>
        <w:rPr>
          <w:sz w:val="22"/>
          <w:lang w:eastAsia="ko-KR"/>
        </w:rPr>
        <w:t xml:space="preserve">, &amp; C. </w:t>
      </w:r>
      <w:proofErr w:type="spellStart"/>
      <w:r>
        <w:rPr>
          <w:sz w:val="22"/>
          <w:lang w:eastAsia="ko-KR"/>
        </w:rPr>
        <w:t>Viswesvaran</w:t>
      </w:r>
      <w:proofErr w:type="spellEnd"/>
      <w:r>
        <w:rPr>
          <w:sz w:val="22"/>
          <w:lang w:eastAsia="ko-KR"/>
        </w:rPr>
        <w:t xml:space="preserve"> (Eds.), </w:t>
      </w:r>
      <w:r>
        <w:rPr>
          <w:i/>
          <w:iCs/>
          <w:sz w:val="22"/>
          <w:lang w:eastAsia="ko-KR"/>
        </w:rPr>
        <w:t>Handbook of Industrial, Work, and Organizational Psychology</w:t>
      </w:r>
      <w:r>
        <w:rPr>
          <w:sz w:val="22"/>
          <w:lang w:eastAsia="ko-KR"/>
        </w:rPr>
        <w:t>: Volume 1 Personnel Psychology (p. 233-277), London: Sage.</w:t>
      </w:r>
    </w:p>
    <w:p xmlns:wp14="http://schemas.microsoft.com/office/word/2010/wordml" w:rsidR="00384ECA" w:rsidP="00384ECA" w:rsidRDefault="00384ECA" w14:paraId="4B94D5A5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7A8D4CAF" wp14:textId="77777777">
      <w:pPr>
        <w:rPr>
          <w:sz w:val="22"/>
          <w:lang w:eastAsia="ko-KR"/>
        </w:rPr>
      </w:pPr>
      <w:proofErr w:type="spellStart"/>
      <w:proofErr w:type="gramStart"/>
      <w:r>
        <w:rPr>
          <w:sz w:val="22"/>
          <w:lang w:eastAsia="ko-KR"/>
        </w:rPr>
        <w:t>Ree</w:t>
      </w:r>
      <w:proofErr w:type="spellEnd"/>
      <w:r>
        <w:rPr>
          <w:sz w:val="22"/>
          <w:lang w:eastAsia="ko-KR"/>
        </w:rPr>
        <w:t xml:space="preserve">, M. J., </w:t>
      </w:r>
      <w:proofErr w:type="spellStart"/>
      <w:r>
        <w:rPr>
          <w:sz w:val="22"/>
          <w:lang w:eastAsia="ko-KR"/>
        </w:rPr>
        <w:t>Carretta</w:t>
      </w:r>
      <w:proofErr w:type="spellEnd"/>
      <w:r>
        <w:rPr>
          <w:sz w:val="22"/>
          <w:lang w:eastAsia="ko-KR"/>
        </w:rPr>
        <w:t xml:space="preserve">, T. R., &amp; </w:t>
      </w:r>
      <w:proofErr w:type="spellStart"/>
      <w:r>
        <w:rPr>
          <w:sz w:val="22"/>
          <w:lang w:eastAsia="ko-KR"/>
        </w:rPr>
        <w:t>Steindl</w:t>
      </w:r>
      <w:proofErr w:type="spellEnd"/>
      <w:r>
        <w:rPr>
          <w:sz w:val="22"/>
          <w:lang w:eastAsia="ko-KR"/>
        </w:rPr>
        <w:t>, J. R. (2001).</w:t>
      </w:r>
      <w:proofErr w:type="gramEnd"/>
      <w:r>
        <w:rPr>
          <w:sz w:val="22"/>
          <w:lang w:eastAsia="ko-KR"/>
        </w:rPr>
        <w:t xml:space="preserve"> </w:t>
      </w:r>
      <w:proofErr w:type="gramStart"/>
      <w:r>
        <w:rPr>
          <w:sz w:val="22"/>
          <w:lang w:eastAsia="ko-KR"/>
        </w:rPr>
        <w:t>Cognitive ability.</w:t>
      </w:r>
      <w:proofErr w:type="gramEnd"/>
      <w:r>
        <w:rPr>
          <w:sz w:val="22"/>
          <w:lang w:eastAsia="ko-KR"/>
        </w:rPr>
        <w:t xml:space="preserve"> In N. Anderson, D.S., Ones, H. K. </w:t>
      </w:r>
      <w:proofErr w:type="spellStart"/>
      <w:r>
        <w:rPr>
          <w:sz w:val="22"/>
          <w:lang w:eastAsia="ko-KR"/>
        </w:rPr>
        <w:t>Sinangil</w:t>
      </w:r>
      <w:proofErr w:type="spellEnd"/>
      <w:r>
        <w:rPr>
          <w:sz w:val="22"/>
          <w:lang w:eastAsia="ko-KR"/>
        </w:rPr>
        <w:t xml:space="preserve">, &amp; C. </w:t>
      </w:r>
      <w:proofErr w:type="spellStart"/>
      <w:r>
        <w:rPr>
          <w:sz w:val="22"/>
          <w:lang w:eastAsia="ko-KR"/>
        </w:rPr>
        <w:t>Viswesvaran</w:t>
      </w:r>
      <w:proofErr w:type="spellEnd"/>
      <w:r>
        <w:rPr>
          <w:sz w:val="22"/>
          <w:lang w:eastAsia="ko-KR"/>
        </w:rPr>
        <w:t xml:space="preserve"> (Eds.), </w:t>
      </w:r>
      <w:r>
        <w:rPr>
          <w:i/>
          <w:iCs/>
          <w:sz w:val="22"/>
          <w:lang w:eastAsia="ko-KR"/>
        </w:rPr>
        <w:t>Handbook of Industrial, Work, and Organizational Psychology</w:t>
      </w:r>
      <w:r>
        <w:rPr>
          <w:sz w:val="22"/>
          <w:lang w:eastAsia="ko-KR"/>
        </w:rPr>
        <w:t>: Volume 1 Personnel Psychology (p. 219-232), London: Sage.</w:t>
      </w:r>
    </w:p>
    <w:p xmlns:wp14="http://schemas.microsoft.com/office/word/2010/wordml" w:rsidR="00384ECA" w:rsidP="00384ECA" w:rsidRDefault="00384ECA" w14:paraId="3DEEC669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334609B7" wp14:textId="77777777">
      <w:pPr>
        <w:rPr>
          <w:sz w:val="22"/>
          <w:lang w:eastAsia="ko-KR"/>
        </w:rPr>
      </w:pPr>
      <w:proofErr w:type="gramStart"/>
      <w:r>
        <w:rPr>
          <w:sz w:val="22"/>
          <w:lang w:eastAsia="ko-KR"/>
        </w:rPr>
        <w:t>Schmidt, F. L., &amp; Hunter, J. E. (1998).</w:t>
      </w:r>
      <w:proofErr w:type="gramEnd"/>
      <w:r>
        <w:rPr>
          <w:sz w:val="22"/>
          <w:lang w:eastAsia="ko-KR"/>
        </w:rPr>
        <w:t xml:space="preserve"> The validity and utility of selection methods in personnel psychology: Practical and theoretical implications of 85 years of research findings. </w:t>
      </w:r>
      <w:r>
        <w:rPr>
          <w:i/>
          <w:iCs/>
          <w:sz w:val="22"/>
          <w:lang w:eastAsia="ko-KR"/>
        </w:rPr>
        <w:t>Psychological Bulletin, 124</w:t>
      </w:r>
      <w:r>
        <w:rPr>
          <w:sz w:val="22"/>
          <w:lang w:eastAsia="ko-KR"/>
        </w:rPr>
        <w:t>(2), 262-274.</w:t>
      </w:r>
    </w:p>
    <w:p xmlns:wp14="http://schemas.microsoft.com/office/word/2010/wordml" w:rsidR="00384ECA" w:rsidP="00384ECA" w:rsidRDefault="00384ECA" w14:paraId="3656B9AB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05031F53" wp14:textId="77777777">
      <w:pPr>
        <w:pStyle w:val="Heading9"/>
        <w:spacing w:line="240" w:lineRule="auto"/>
        <w:rPr>
          <w:lang w:eastAsia="ko-KR"/>
        </w:rPr>
      </w:pPr>
      <w:r>
        <w:rPr>
          <w:rFonts w:hint="eastAsia"/>
          <w:lang w:eastAsia="ko-KR"/>
        </w:rPr>
        <w:t xml:space="preserve"> Personnel Decisions </w:t>
      </w:r>
      <w:r>
        <w:rPr>
          <w:lang w:eastAsia="ko-KR"/>
        </w:rPr>
        <w:t xml:space="preserve"> </w:t>
      </w:r>
      <w:r>
        <w:t xml:space="preserve"> </w:t>
      </w:r>
    </w:p>
    <w:p xmlns:wp14="http://schemas.microsoft.com/office/word/2010/wordml" w:rsidR="00384ECA" w:rsidP="00384ECA" w:rsidRDefault="00384ECA" w14:paraId="45FB0818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712999CD" wp14:textId="77777777">
      <w:pPr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 </w:t>
      </w:r>
      <w:proofErr w:type="gramStart"/>
      <w:r>
        <w:rPr>
          <w:sz w:val="22"/>
        </w:rPr>
        <w:t xml:space="preserve">Campion, M. A., </w:t>
      </w:r>
      <w:proofErr w:type="spellStart"/>
      <w:r>
        <w:rPr>
          <w:sz w:val="22"/>
        </w:rPr>
        <w:t>Outtz</w:t>
      </w:r>
      <w:proofErr w:type="spellEnd"/>
      <w:r>
        <w:rPr>
          <w:sz w:val="22"/>
        </w:rPr>
        <w:t xml:space="preserve">, J. L., </w:t>
      </w:r>
      <w:proofErr w:type="spellStart"/>
      <w:r>
        <w:rPr>
          <w:sz w:val="22"/>
        </w:rPr>
        <w:t>Zedeck</w:t>
      </w:r>
      <w:proofErr w:type="spellEnd"/>
      <w:r>
        <w:rPr>
          <w:sz w:val="22"/>
        </w:rPr>
        <w:t xml:space="preserve">, S., Schmidt, F. L., Kehoe, J. F., Murphy, K. R., &amp; </w:t>
      </w:r>
      <w:proofErr w:type="spellStart"/>
      <w:r>
        <w:rPr>
          <w:sz w:val="22"/>
        </w:rPr>
        <w:t>Guion</w:t>
      </w:r>
      <w:proofErr w:type="spellEnd"/>
      <w:r>
        <w:rPr>
          <w:sz w:val="22"/>
        </w:rPr>
        <w:t>, R. M. (2001).</w:t>
      </w:r>
      <w:proofErr w:type="gramEnd"/>
      <w:r>
        <w:rPr>
          <w:sz w:val="22"/>
        </w:rPr>
        <w:t xml:space="preserve">  The controversy over score banding in personnel selection: Answers to 10 key questions.  </w:t>
      </w:r>
      <w:r>
        <w:rPr>
          <w:i/>
          <w:sz w:val="22"/>
        </w:rPr>
        <w:t>Personnel Psychology, 54</w:t>
      </w:r>
      <w:r>
        <w:rPr>
          <w:sz w:val="22"/>
        </w:rPr>
        <w:t>, 149 - 185.</w:t>
      </w:r>
    </w:p>
    <w:p xmlns:wp14="http://schemas.microsoft.com/office/word/2010/wordml" w:rsidR="00384ECA" w:rsidP="00384ECA" w:rsidRDefault="00384ECA" w14:paraId="049F31CB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5F2B2D94" wp14:textId="77777777">
      <w:pPr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 </w:t>
      </w:r>
      <w:proofErr w:type="spellStart"/>
      <w:r>
        <w:rPr>
          <w:rFonts w:hint="eastAsia"/>
          <w:sz w:val="22"/>
          <w:lang w:eastAsia="ko-KR"/>
        </w:rPr>
        <w:t>Cascio</w:t>
      </w:r>
      <w:proofErr w:type="spellEnd"/>
      <w:r>
        <w:rPr>
          <w:rFonts w:hint="eastAsia"/>
          <w:sz w:val="22"/>
          <w:lang w:eastAsia="ko-KR"/>
        </w:rPr>
        <w:t xml:space="preserve">, W. F., </w:t>
      </w:r>
      <w:proofErr w:type="spellStart"/>
      <w:r>
        <w:rPr>
          <w:rFonts w:hint="eastAsia"/>
          <w:sz w:val="22"/>
          <w:lang w:eastAsia="ko-KR"/>
        </w:rPr>
        <w:t>Outtz</w:t>
      </w:r>
      <w:proofErr w:type="spellEnd"/>
      <w:r>
        <w:rPr>
          <w:rFonts w:hint="eastAsia"/>
          <w:sz w:val="22"/>
          <w:lang w:eastAsia="ko-KR"/>
        </w:rPr>
        <w:t xml:space="preserve">, J., </w:t>
      </w:r>
      <w:proofErr w:type="spellStart"/>
      <w:r>
        <w:rPr>
          <w:rFonts w:hint="eastAsia"/>
          <w:sz w:val="22"/>
          <w:lang w:eastAsia="ko-KR"/>
        </w:rPr>
        <w:t>Zedeck</w:t>
      </w:r>
      <w:proofErr w:type="spellEnd"/>
      <w:r>
        <w:rPr>
          <w:rFonts w:hint="eastAsia"/>
          <w:sz w:val="22"/>
          <w:lang w:eastAsia="ko-KR"/>
        </w:rPr>
        <w:t xml:space="preserve">, S., &amp; Goldstein, I. L. (1991). Statistical implications of six methods of test score use in personnel selection. </w:t>
      </w:r>
      <w:r>
        <w:rPr>
          <w:rFonts w:hint="eastAsia"/>
          <w:i/>
          <w:iCs/>
          <w:sz w:val="22"/>
          <w:lang w:eastAsia="ko-KR"/>
        </w:rPr>
        <w:t>Human Performance, 4(4)</w:t>
      </w:r>
      <w:r>
        <w:rPr>
          <w:rFonts w:hint="eastAsia"/>
          <w:sz w:val="22"/>
          <w:lang w:eastAsia="ko-KR"/>
        </w:rPr>
        <w:t xml:space="preserve">, 233-264.  </w:t>
      </w:r>
    </w:p>
    <w:p xmlns:wp14="http://schemas.microsoft.com/office/word/2010/wordml" w:rsidR="00384ECA" w:rsidP="00384ECA" w:rsidRDefault="00384ECA" w14:paraId="53128261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08DEA7D2" wp14:textId="77777777">
      <w:pPr>
        <w:rPr>
          <w:sz w:val="22"/>
        </w:rPr>
      </w:pPr>
      <w:r>
        <w:rPr>
          <w:rFonts w:hint="eastAsia"/>
          <w:sz w:val="22"/>
          <w:lang w:eastAsia="ko-KR"/>
        </w:rPr>
        <w:t xml:space="preserve"> </w:t>
      </w:r>
      <w:proofErr w:type="spellStart"/>
      <w:proofErr w:type="gramStart"/>
      <w:r>
        <w:rPr>
          <w:sz w:val="22"/>
        </w:rPr>
        <w:t>Sackett</w:t>
      </w:r>
      <w:proofErr w:type="spellEnd"/>
      <w:r>
        <w:rPr>
          <w:sz w:val="22"/>
        </w:rPr>
        <w:t>, P. R., &amp; Roth, L. (1996).</w:t>
      </w:r>
      <w:proofErr w:type="gramEnd"/>
      <w:r>
        <w:rPr>
          <w:sz w:val="22"/>
        </w:rPr>
        <w:t xml:space="preserve">  Multi-</w:t>
      </w:r>
      <w:proofErr w:type="spellStart"/>
      <w:r>
        <w:rPr>
          <w:sz w:val="22"/>
        </w:rPr>
        <w:t>stage</w:t>
      </w:r>
      <w:proofErr w:type="spellEnd"/>
      <w:r>
        <w:rPr>
          <w:sz w:val="22"/>
        </w:rPr>
        <w:t xml:space="preserve"> selection strategies: A Monte Carlo investigation of effects on performance and minority hiring.  </w:t>
      </w:r>
      <w:r>
        <w:rPr>
          <w:i/>
          <w:iCs/>
          <w:sz w:val="22"/>
        </w:rPr>
        <w:t>Personnel Psychology, 49</w:t>
      </w:r>
      <w:r>
        <w:rPr>
          <w:sz w:val="22"/>
        </w:rPr>
        <w:t xml:space="preserve">, 549-572.  </w:t>
      </w:r>
    </w:p>
    <w:p xmlns:wp14="http://schemas.microsoft.com/office/word/2010/wordml" w:rsidR="00384ECA" w:rsidP="00384ECA" w:rsidRDefault="00384ECA" w14:paraId="62486C05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6DC8B68E" wp14:textId="77777777">
      <w:pPr>
        <w:rPr>
          <w:sz w:val="22"/>
        </w:rPr>
      </w:pPr>
      <w:proofErr w:type="spellStart"/>
      <w:proofErr w:type="gramStart"/>
      <w:r>
        <w:rPr>
          <w:sz w:val="22"/>
        </w:rPr>
        <w:t>Truxillo</w:t>
      </w:r>
      <w:proofErr w:type="spellEnd"/>
      <w:r>
        <w:rPr>
          <w:sz w:val="22"/>
        </w:rPr>
        <w:t xml:space="preserve">, D. M., Donahue, L. M., &amp; </w:t>
      </w:r>
      <w:proofErr w:type="spellStart"/>
      <w:r>
        <w:rPr>
          <w:sz w:val="22"/>
        </w:rPr>
        <w:t>Sulzer</w:t>
      </w:r>
      <w:proofErr w:type="spellEnd"/>
      <w:r>
        <w:rPr>
          <w:sz w:val="22"/>
        </w:rPr>
        <w:t>, J. L. (1996).</w:t>
      </w:r>
      <w:proofErr w:type="gramEnd"/>
      <w:r>
        <w:rPr>
          <w:sz w:val="22"/>
        </w:rPr>
        <w:t xml:space="preserve">  Setting cutoff scores for personnel selection tests:  Issues, illustrations, and recommendations.  </w:t>
      </w:r>
      <w:r>
        <w:rPr>
          <w:i/>
          <w:iCs/>
          <w:sz w:val="22"/>
        </w:rPr>
        <w:t>Human Performance, 9</w:t>
      </w:r>
      <w:r>
        <w:rPr>
          <w:sz w:val="22"/>
        </w:rPr>
        <w:t>, 275 – 295.</w:t>
      </w:r>
    </w:p>
    <w:p xmlns:wp14="http://schemas.microsoft.com/office/word/2010/wordml" w:rsidR="00384ECA" w:rsidP="00384ECA" w:rsidRDefault="00384ECA" w14:paraId="4101652C" wp14:textId="77777777">
      <w:pPr>
        <w:rPr>
          <w:b/>
          <w:bCs/>
          <w:sz w:val="22"/>
          <w:lang w:eastAsia="ko-KR"/>
        </w:rPr>
      </w:pPr>
    </w:p>
    <w:p xmlns:wp14="http://schemas.microsoft.com/office/word/2010/wordml" w:rsidR="00384ECA" w:rsidP="00384ECA" w:rsidRDefault="00384ECA" w14:paraId="68A8CC06" wp14:textId="77777777">
      <w:pPr>
        <w:rPr>
          <w:b/>
          <w:bCs/>
          <w:sz w:val="22"/>
          <w:lang w:eastAsia="ko-KR"/>
        </w:rPr>
      </w:pPr>
      <w:r>
        <w:rPr>
          <w:rFonts w:hint="eastAsia"/>
          <w:b/>
          <w:bCs/>
          <w:sz w:val="22"/>
          <w:lang w:eastAsia="ko-KR"/>
        </w:rPr>
        <w:t xml:space="preserve"> Recruitment &amp; Applicant Reactions </w:t>
      </w:r>
      <w:r>
        <w:rPr>
          <w:b/>
          <w:bCs/>
          <w:sz w:val="22"/>
          <w:lang w:eastAsia="ko-KR"/>
        </w:rPr>
        <w:t xml:space="preserve"> </w:t>
      </w:r>
    </w:p>
    <w:p xmlns:wp14="http://schemas.microsoft.com/office/word/2010/wordml" w:rsidR="00384ECA" w:rsidP="00384ECA" w:rsidRDefault="00384ECA" w14:paraId="4B99056E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3D75558B" wp14:textId="77777777">
      <w:pPr>
        <w:rPr>
          <w:sz w:val="22"/>
        </w:rPr>
      </w:pPr>
      <w:r>
        <w:rPr>
          <w:rFonts w:hint="eastAsia"/>
          <w:sz w:val="22"/>
          <w:lang w:eastAsia="ko-KR"/>
        </w:rPr>
        <w:t xml:space="preserve"> </w:t>
      </w:r>
      <w:r>
        <w:rPr>
          <w:sz w:val="22"/>
        </w:rPr>
        <w:t xml:space="preserve">Dineen, B. R., Ling, J., Ash, S. R., </w:t>
      </w:r>
      <w:proofErr w:type="spellStart"/>
      <w:r>
        <w:rPr>
          <w:sz w:val="22"/>
        </w:rPr>
        <w:t>DelVecchio</w:t>
      </w:r>
      <w:proofErr w:type="spellEnd"/>
      <w:r>
        <w:rPr>
          <w:sz w:val="22"/>
        </w:rPr>
        <w:t xml:space="preserve">, D. (2007).  Aesthetic properties and message customization: Navigating the dark side of web recruitment.  </w:t>
      </w:r>
      <w:r>
        <w:rPr>
          <w:i/>
          <w:sz w:val="22"/>
        </w:rPr>
        <w:t>Journal of Applied Psychology, 92</w:t>
      </w:r>
      <w:r>
        <w:rPr>
          <w:sz w:val="22"/>
        </w:rPr>
        <w:t xml:space="preserve"> (2), 356-372.  </w:t>
      </w:r>
    </w:p>
    <w:p xmlns:wp14="http://schemas.microsoft.com/office/word/2010/wordml" w:rsidR="00384ECA" w:rsidP="00384ECA" w:rsidRDefault="00384ECA" w14:paraId="1299C43A" wp14:textId="77777777">
      <w:pPr>
        <w:rPr>
          <w:sz w:val="22"/>
        </w:rPr>
      </w:pPr>
    </w:p>
    <w:p xmlns:wp14="http://schemas.microsoft.com/office/word/2010/wordml" w:rsidR="00384ECA" w:rsidP="00384ECA" w:rsidRDefault="00384ECA" w14:paraId="40753E74" wp14:textId="77777777">
      <w:pPr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 </w:t>
      </w:r>
      <w:proofErr w:type="gramStart"/>
      <w:r>
        <w:rPr>
          <w:rFonts w:hint="eastAsia"/>
          <w:sz w:val="22"/>
          <w:lang w:eastAsia="ko-KR"/>
        </w:rPr>
        <w:t xml:space="preserve">Reeve, C. L., </w:t>
      </w:r>
      <w:proofErr w:type="spellStart"/>
      <w:r>
        <w:rPr>
          <w:rFonts w:hint="eastAsia"/>
          <w:sz w:val="22"/>
          <w:lang w:eastAsia="ko-KR"/>
        </w:rPr>
        <w:t>Highhouse</w:t>
      </w:r>
      <w:proofErr w:type="spellEnd"/>
      <w:r>
        <w:rPr>
          <w:rFonts w:hint="eastAsia"/>
          <w:sz w:val="22"/>
          <w:lang w:eastAsia="ko-KR"/>
        </w:rPr>
        <w:t>, S., &amp; Brooks, M. E. (2006).</w:t>
      </w:r>
      <w:proofErr w:type="gramEnd"/>
      <w:r>
        <w:rPr>
          <w:rFonts w:hint="eastAsia"/>
          <w:sz w:val="22"/>
          <w:lang w:eastAsia="ko-KR"/>
        </w:rPr>
        <w:t xml:space="preserve"> </w:t>
      </w:r>
      <w:proofErr w:type="gramStart"/>
      <w:r>
        <w:rPr>
          <w:rFonts w:hint="eastAsia"/>
          <w:sz w:val="22"/>
          <w:lang w:eastAsia="ko-KR"/>
        </w:rPr>
        <w:t>A closer look at reactions to realistic recruitment messages.</w:t>
      </w:r>
      <w:proofErr w:type="gramEnd"/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i/>
          <w:iCs/>
          <w:sz w:val="22"/>
          <w:lang w:eastAsia="ko-KR"/>
        </w:rPr>
        <w:t>International Journal of Selection and Assessment, 14</w:t>
      </w:r>
      <w:r>
        <w:rPr>
          <w:rFonts w:hint="eastAsia"/>
          <w:sz w:val="22"/>
          <w:lang w:eastAsia="ko-KR"/>
        </w:rPr>
        <w:t xml:space="preserve">(1), 1-15.  </w:t>
      </w:r>
    </w:p>
    <w:p xmlns:wp14="http://schemas.microsoft.com/office/word/2010/wordml" w:rsidR="00384ECA" w:rsidP="00384ECA" w:rsidRDefault="00384ECA" w14:paraId="4DDBEF00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197FFBDB" wp14:textId="77777777">
      <w:pPr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 </w:t>
      </w:r>
      <w:proofErr w:type="gramStart"/>
      <w:r>
        <w:rPr>
          <w:rFonts w:hint="eastAsia"/>
          <w:sz w:val="22"/>
          <w:lang w:eastAsia="ko-KR"/>
        </w:rPr>
        <w:t xml:space="preserve">Ryan, A. M., Horvath, M., &amp; </w:t>
      </w:r>
      <w:proofErr w:type="spellStart"/>
      <w:r>
        <w:rPr>
          <w:rFonts w:hint="eastAsia"/>
          <w:sz w:val="22"/>
          <w:lang w:eastAsia="ko-KR"/>
        </w:rPr>
        <w:t>Kriska</w:t>
      </w:r>
      <w:proofErr w:type="spellEnd"/>
      <w:r>
        <w:rPr>
          <w:rFonts w:hint="eastAsia"/>
          <w:sz w:val="22"/>
          <w:lang w:eastAsia="ko-KR"/>
        </w:rPr>
        <w:t>, S. D. (2005).</w:t>
      </w:r>
      <w:proofErr w:type="gramEnd"/>
      <w:r>
        <w:rPr>
          <w:rFonts w:hint="eastAsia"/>
          <w:sz w:val="22"/>
          <w:lang w:eastAsia="ko-KR"/>
        </w:rPr>
        <w:t xml:space="preserve"> </w:t>
      </w:r>
      <w:proofErr w:type="gramStart"/>
      <w:r>
        <w:rPr>
          <w:rFonts w:hint="eastAsia"/>
          <w:sz w:val="22"/>
          <w:lang w:eastAsia="ko-KR"/>
        </w:rPr>
        <w:t xml:space="preserve">The role of recruiting source </w:t>
      </w:r>
      <w:proofErr w:type="spellStart"/>
      <w:r>
        <w:rPr>
          <w:rFonts w:hint="eastAsia"/>
          <w:sz w:val="22"/>
          <w:lang w:eastAsia="ko-KR"/>
        </w:rPr>
        <w:t>informativeness</w:t>
      </w:r>
      <w:proofErr w:type="spellEnd"/>
      <w:r>
        <w:rPr>
          <w:rFonts w:hint="eastAsia"/>
          <w:sz w:val="22"/>
          <w:lang w:eastAsia="ko-KR"/>
        </w:rPr>
        <w:t xml:space="preserve"> and organizational perceptions in decisions to apply.</w:t>
      </w:r>
      <w:proofErr w:type="gramEnd"/>
      <w:r>
        <w:rPr>
          <w:rFonts w:hint="eastAsia"/>
          <w:sz w:val="22"/>
          <w:lang w:eastAsia="ko-KR"/>
        </w:rPr>
        <w:t xml:space="preserve"> </w:t>
      </w:r>
      <w:r>
        <w:rPr>
          <w:rFonts w:hint="eastAsia"/>
          <w:i/>
          <w:iCs/>
          <w:sz w:val="22"/>
          <w:lang w:eastAsia="ko-KR"/>
        </w:rPr>
        <w:t>International Journal of Selection and Assessment, 13</w:t>
      </w:r>
      <w:r>
        <w:rPr>
          <w:rFonts w:hint="eastAsia"/>
          <w:sz w:val="22"/>
          <w:lang w:eastAsia="ko-KR"/>
        </w:rPr>
        <w:t xml:space="preserve">(4), 235-249.   </w:t>
      </w:r>
    </w:p>
    <w:p xmlns:wp14="http://schemas.microsoft.com/office/word/2010/wordml" w:rsidR="00384ECA" w:rsidP="00384ECA" w:rsidRDefault="00384ECA" w14:paraId="3461D779" wp14:textId="77777777">
      <w:pPr>
        <w:rPr>
          <w:b/>
          <w:bCs/>
          <w:sz w:val="22"/>
          <w:lang w:eastAsia="ko-KR"/>
        </w:rPr>
      </w:pPr>
    </w:p>
    <w:p xmlns:wp14="http://schemas.microsoft.com/office/word/2010/wordml" w:rsidR="00384ECA" w:rsidP="00384ECA" w:rsidRDefault="00384ECA" w14:paraId="45526017" wp14:textId="77777777">
      <w:pPr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 </w:t>
      </w:r>
      <w:proofErr w:type="gramStart"/>
      <w:r>
        <w:rPr>
          <w:rFonts w:hint="eastAsia"/>
          <w:sz w:val="22"/>
          <w:lang w:eastAsia="ko-KR"/>
        </w:rPr>
        <w:t xml:space="preserve">Ryan, A. M., &amp; </w:t>
      </w:r>
      <w:proofErr w:type="spellStart"/>
      <w:r>
        <w:rPr>
          <w:rFonts w:hint="eastAsia"/>
          <w:sz w:val="22"/>
          <w:lang w:eastAsia="ko-KR"/>
        </w:rPr>
        <w:t>Ployhart</w:t>
      </w:r>
      <w:proofErr w:type="spellEnd"/>
      <w:r>
        <w:rPr>
          <w:rFonts w:hint="eastAsia"/>
          <w:sz w:val="22"/>
          <w:lang w:eastAsia="ko-KR"/>
        </w:rPr>
        <w:t>, R. E. (2000).</w:t>
      </w:r>
      <w:proofErr w:type="gramEnd"/>
      <w:r>
        <w:rPr>
          <w:rFonts w:hint="eastAsia"/>
          <w:sz w:val="22"/>
          <w:lang w:eastAsia="ko-KR"/>
        </w:rPr>
        <w:t xml:space="preserve"> </w:t>
      </w:r>
      <w:r>
        <w:rPr>
          <w:sz w:val="22"/>
          <w:lang w:eastAsia="ko-KR"/>
        </w:rPr>
        <w:t>Applicants’ perceptions of selection procedures and decisions: A critical</w:t>
      </w:r>
      <w:r>
        <w:rPr>
          <w:rFonts w:hint="eastAsia"/>
          <w:sz w:val="22"/>
          <w:lang w:eastAsia="ko-KR"/>
        </w:rPr>
        <w:t xml:space="preserve"> </w:t>
      </w:r>
      <w:r>
        <w:rPr>
          <w:sz w:val="22"/>
          <w:lang w:eastAsia="ko-KR"/>
        </w:rPr>
        <w:t>review and agenda for the future</w:t>
      </w:r>
      <w:r>
        <w:rPr>
          <w:rFonts w:hint="eastAsia"/>
          <w:sz w:val="22"/>
          <w:lang w:eastAsia="ko-KR"/>
        </w:rPr>
        <w:t xml:space="preserve">. </w:t>
      </w:r>
      <w:r>
        <w:rPr>
          <w:rFonts w:hint="eastAsia"/>
          <w:i/>
          <w:iCs/>
          <w:sz w:val="22"/>
          <w:lang w:eastAsia="ko-KR"/>
        </w:rPr>
        <w:t xml:space="preserve">Journal of Management, </w:t>
      </w:r>
      <w:r>
        <w:rPr>
          <w:i/>
          <w:iCs/>
          <w:sz w:val="22"/>
          <w:lang w:eastAsia="ko-KR"/>
        </w:rPr>
        <w:t>26</w:t>
      </w:r>
      <w:r>
        <w:rPr>
          <w:sz w:val="22"/>
          <w:lang w:eastAsia="ko-KR"/>
        </w:rPr>
        <w:t>(3), 565–606</w:t>
      </w:r>
      <w:r>
        <w:rPr>
          <w:rFonts w:hint="eastAsia"/>
          <w:sz w:val="22"/>
          <w:lang w:eastAsia="ko-KR"/>
        </w:rPr>
        <w:t>.</w:t>
      </w:r>
    </w:p>
    <w:p xmlns:wp14="http://schemas.microsoft.com/office/word/2010/wordml" w:rsidR="00384ECA" w:rsidP="00384ECA" w:rsidRDefault="00384ECA" w14:paraId="3CF2D8B6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694BD7C2" wp14:textId="77777777">
      <w:pPr>
        <w:rPr>
          <w:b/>
          <w:bCs/>
          <w:sz w:val="22"/>
          <w:lang w:eastAsia="ko-KR"/>
        </w:rPr>
      </w:pPr>
      <w:r>
        <w:rPr>
          <w:b/>
          <w:bCs/>
          <w:sz w:val="22"/>
          <w:lang w:eastAsia="ko-KR"/>
        </w:rPr>
        <w:t xml:space="preserve"> </w:t>
      </w:r>
      <w:r>
        <w:rPr>
          <w:rFonts w:hint="eastAsia"/>
          <w:b/>
          <w:bCs/>
          <w:sz w:val="22"/>
          <w:lang w:eastAsia="ko-KR"/>
        </w:rPr>
        <w:t xml:space="preserve"> Training &amp; Development </w:t>
      </w:r>
      <w:r>
        <w:rPr>
          <w:b/>
          <w:bCs/>
          <w:sz w:val="22"/>
          <w:lang w:eastAsia="ko-KR"/>
        </w:rPr>
        <w:t xml:space="preserve"> </w:t>
      </w:r>
    </w:p>
    <w:p xmlns:wp14="http://schemas.microsoft.com/office/word/2010/wordml" w:rsidR="00384ECA" w:rsidP="00384ECA" w:rsidRDefault="00384ECA" w14:paraId="0FB78278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036CF589" wp14:textId="77777777">
      <w:pPr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 </w:t>
      </w:r>
      <w:proofErr w:type="spellStart"/>
      <w:proofErr w:type="gramStart"/>
      <w:r>
        <w:rPr>
          <w:sz w:val="22"/>
          <w:lang w:eastAsia="ko-KR"/>
        </w:rPr>
        <w:t>Aguinis</w:t>
      </w:r>
      <w:proofErr w:type="spellEnd"/>
      <w:r>
        <w:rPr>
          <w:sz w:val="22"/>
          <w:lang w:eastAsia="ko-KR"/>
        </w:rPr>
        <w:t xml:space="preserve">, H., &amp; </w:t>
      </w:r>
      <w:proofErr w:type="spellStart"/>
      <w:r>
        <w:rPr>
          <w:sz w:val="22"/>
          <w:lang w:eastAsia="ko-KR"/>
        </w:rPr>
        <w:t>Kraiger</w:t>
      </w:r>
      <w:proofErr w:type="spellEnd"/>
      <w:r>
        <w:rPr>
          <w:sz w:val="22"/>
          <w:lang w:eastAsia="ko-KR"/>
        </w:rPr>
        <w:t>, K. (2009).</w:t>
      </w:r>
      <w:proofErr w:type="gramEnd"/>
      <w:r>
        <w:rPr>
          <w:sz w:val="22"/>
          <w:lang w:eastAsia="ko-KR"/>
        </w:rPr>
        <w:t xml:space="preserve"> </w:t>
      </w:r>
      <w:proofErr w:type="gramStart"/>
      <w:r>
        <w:rPr>
          <w:sz w:val="22"/>
          <w:lang w:eastAsia="ko-KR"/>
        </w:rPr>
        <w:t>Benefits of training and development for individuals and teams, organizations, and society.</w:t>
      </w:r>
      <w:proofErr w:type="gramEnd"/>
      <w:r>
        <w:rPr>
          <w:sz w:val="22"/>
          <w:lang w:eastAsia="ko-KR"/>
        </w:rPr>
        <w:t xml:space="preserve"> Annual Review of Psychology, 60, 451-474.</w:t>
      </w:r>
    </w:p>
    <w:p xmlns:wp14="http://schemas.microsoft.com/office/word/2010/wordml" w:rsidR="00384ECA" w:rsidP="00384ECA" w:rsidRDefault="00384ECA" w14:paraId="1FC39945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2F7C21A3" wp14:textId="77777777">
      <w:pPr>
        <w:rPr>
          <w:sz w:val="22"/>
          <w:lang w:eastAsia="ko-KR"/>
        </w:rPr>
      </w:pPr>
      <w:proofErr w:type="spellStart"/>
      <w:proofErr w:type="gramStart"/>
      <w:r>
        <w:rPr>
          <w:sz w:val="22"/>
          <w:lang w:eastAsia="ko-KR"/>
        </w:rPr>
        <w:t>Blume</w:t>
      </w:r>
      <w:proofErr w:type="spellEnd"/>
      <w:r>
        <w:rPr>
          <w:sz w:val="22"/>
          <w:lang w:eastAsia="ko-KR"/>
        </w:rPr>
        <w:t>, B. D., Ford, J. K., Baldwin, T. T., &amp; Huang, J. L. (2010).</w:t>
      </w:r>
      <w:proofErr w:type="gramEnd"/>
      <w:r>
        <w:rPr>
          <w:sz w:val="22"/>
          <w:lang w:eastAsia="ko-KR"/>
        </w:rPr>
        <w:t xml:space="preserve"> Transfer of training: A Meta-analytic review. </w:t>
      </w:r>
      <w:r>
        <w:rPr>
          <w:i/>
          <w:iCs/>
          <w:sz w:val="22"/>
          <w:lang w:eastAsia="ko-KR"/>
        </w:rPr>
        <w:t>Journal of Management, 36</w:t>
      </w:r>
      <w:r>
        <w:rPr>
          <w:sz w:val="22"/>
          <w:lang w:eastAsia="ko-KR"/>
        </w:rPr>
        <w:t>, 1065-1105.</w:t>
      </w:r>
    </w:p>
    <w:p xmlns:wp14="http://schemas.microsoft.com/office/word/2010/wordml" w:rsidR="00384ECA" w:rsidP="00384ECA" w:rsidRDefault="00384ECA" w14:paraId="0562CB0E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3663C087" wp14:textId="77777777">
      <w:pPr>
        <w:rPr>
          <w:color w:val="FF0000"/>
          <w:sz w:val="22"/>
          <w:lang w:eastAsia="ko-KR"/>
        </w:rPr>
      </w:pPr>
      <w:proofErr w:type="gramStart"/>
      <w:r>
        <w:rPr>
          <w:sz w:val="22"/>
        </w:rPr>
        <w:t xml:space="preserve">Colquitt, J. A., </w:t>
      </w:r>
      <w:proofErr w:type="spellStart"/>
      <w:r>
        <w:rPr>
          <w:sz w:val="22"/>
        </w:rPr>
        <w:t>LePine</w:t>
      </w:r>
      <w:proofErr w:type="spellEnd"/>
      <w:r>
        <w:rPr>
          <w:sz w:val="22"/>
        </w:rPr>
        <w:t xml:space="preserve">, J.A., &amp; </w:t>
      </w:r>
      <w:proofErr w:type="spellStart"/>
      <w:r>
        <w:rPr>
          <w:sz w:val="22"/>
        </w:rPr>
        <w:t>Noe</w:t>
      </w:r>
      <w:proofErr w:type="spellEnd"/>
      <w:r>
        <w:rPr>
          <w:sz w:val="22"/>
        </w:rPr>
        <w:t>, R. A. (2000).</w:t>
      </w:r>
      <w:proofErr w:type="gramEnd"/>
      <w:r>
        <w:rPr>
          <w:sz w:val="22"/>
        </w:rPr>
        <w:t xml:space="preserve"> Toward an integrative theory of training</w:t>
      </w:r>
      <w:r>
        <w:rPr>
          <w:color w:val="FF0000"/>
          <w:sz w:val="22"/>
        </w:rPr>
        <w:t xml:space="preserve"> </w:t>
      </w:r>
    </w:p>
    <w:p xmlns:wp14="http://schemas.microsoft.com/office/word/2010/wordml" w:rsidR="00384ECA" w:rsidP="00384ECA" w:rsidRDefault="00384ECA" w14:paraId="682209E3" wp14:textId="77777777">
      <w:pPr>
        <w:rPr>
          <w:sz w:val="22"/>
        </w:rPr>
      </w:pPr>
      <w:proofErr w:type="gramStart"/>
      <w:r>
        <w:rPr>
          <w:sz w:val="22"/>
        </w:rPr>
        <w:t>motivation</w:t>
      </w:r>
      <w:proofErr w:type="gramEnd"/>
      <w:r>
        <w:rPr>
          <w:sz w:val="22"/>
        </w:rPr>
        <w:t xml:space="preserve">: A meta-analytic path analysis of 20 years of research.  </w:t>
      </w:r>
      <w:r>
        <w:rPr>
          <w:i/>
          <w:sz w:val="22"/>
        </w:rPr>
        <w:t>Journal of Applied Psychology, 85</w:t>
      </w:r>
      <w:r>
        <w:rPr>
          <w:sz w:val="22"/>
        </w:rPr>
        <w:t>, 678-707.</w:t>
      </w:r>
    </w:p>
    <w:p xmlns:wp14="http://schemas.microsoft.com/office/word/2010/wordml" w:rsidR="00384ECA" w:rsidP="00384ECA" w:rsidRDefault="00384ECA" w14:paraId="34CE0A41" wp14:textId="77777777">
      <w:pPr>
        <w:rPr>
          <w:rStyle w:val="italic"/>
          <w:bCs/>
          <w:sz w:val="22"/>
          <w:szCs w:val="22"/>
          <w:lang w:eastAsia="ko-KR"/>
        </w:rPr>
      </w:pPr>
    </w:p>
    <w:p xmlns:wp14="http://schemas.microsoft.com/office/word/2010/wordml" w:rsidR="00384ECA" w:rsidP="00384ECA" w:rsidRDefault="00384ECA" w14:paraId="6AD72D54" wp14:textId="77777777">
      <w:pPr>
        <w:rPr>
          <w:sz w:val="22"/>
          <w:lang w:eastAsia="ko-KR"/>
        </w:rPr>
      </w:pPr>
      <w:r>
        <w:rPr>
          <w:sz w:val="22"/>
        </w:rPr>
        <w:t xml:space="preserve">Maurer, T. J., Weiss, E. M., </w:t>
      </w:r>
      <w:proofErr w:type="spellStart"/>
      <w:r>
        <w:rPr>
          <w:sz w:val="22"/>
        </w:rPr>
        <w:t>Barbeite</w:t>
      </w:r>
      <w:proofErr w:type="spellEnd"/>
      <w:r>
        <w:rPr>
          <w:sz w:val="22"/>
        </w:rPr>
        <w:t xml:space="preserve">, F. G. (2003).  A model of involvement in work-related </w:t>
      </w:r>
    </w:p>
    <w:p xmlns:wp14="http://schemas.microsoft.com/office/word/2010/wordml" w:rsidR="00384ECA" w:rsidP="00384ECA" w:rsidRDefault="00384ECA" w14:paraId="3A883F91" wp14:textId="77777777">
      <w:pPr>
        <w:rPr>
          <w:sz w:val="22"/>
        </w:rPr>
      </w:pPr>
      <w:proofErr w:type="gramStart"/>
      <w:r>
        <w:rPr>
          <w:sz w:val="22"/>
        </w:rPr>
        <w:t>learning</w:t>
      </w:r>
      <w:proofErr w:type="gramEnd"/>
      <w:r>
        <w:rPr>
          <w:sz w:val="22"/>
        </w:rPr>
        <w:t xml:space="preserve"> and development activity: The effects of individual, situational, motivational, and age variables.  </w:t>
      </w:r>
      <w:r>
        <w:rPr>
          <w:i/>
          <w:sz w:val="22"/>
        </w:rPr>
        <w:t xml:space="preserve">Journal of Applied Psychology, 88 </w:t>
      </w:r>
      <w:r>
        <w:rPr>
          <w:sz w:val="22"/>
        </w:rPr>
        <w:t>(4), 707-724.</w:t>
      </w:r>
    </w:p>
    <w:p xmlns:wp14="http://schemas.microsoft.com/office/word/2010/wordml" w:rsidR="00384ECA" w:rsidP="00384ECA" w:rsidRDefault="00384ECA" w14:paraId="62EBF3C5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70E39BB9" wp14:textId="77777777">
      <w:pPr>
        <w:rPr>
          <w:sz w:val="22"/>
          <w:lang w:eastAsia="ko-KR"/>
        </w:rPr>
      </w:pPr>
      <w:proofErr w:type="gramStart"/>
      <w:r>
        <w:rPr>
          <w:rStyle w:val="italic"/>
          <w:bCs/>
          <w:sz w:val="22"/>
          <w:szCs w:val="22"/>
        </w:rPr>
        <w:t>Schmidt, A. M., &amp; Ford, J. K.</w:t>
      </w:r>
      <w:r>
        <w:rPr>
          <w:sz w:val="22"/>
        </w:rPr>
        <w:t xml:space="preserve"> (2003).</w:t>
      </w:r>
      <w:proofErr w:type="gramEnd"/>
      <w:r>
        <w:rPr>
          <w:sz w:val="22"/>
        </w:rPr>
        <w:t xml:space="preserve">  Learning within a learner control training environment: </w:t>
      </w:r>
    </w:p>
    <w:p xmlns:wp14="http://schemas.microsoft.com/office/word/2010/wordml" w:rsidR="00384ECA" w:rsidP="00384ECA" w:rsidRDefault="00384ECA" w14:paraId="3226D3A7" wp14:textId="77777777">
      <w:pPr>
        <w:rPr>
          <w:sz w:val="22"/>
        </w:rPr>
      </w:pPr>
      <w:proofErr w:type="gramStart"/>
      <w:r>
        <w:rPr>
          <w:sz w:val="22"/>
        </w:rPr>
        <w:t xml:space="preserve">The interactive effects of goal orientation and </w:t>
      </w:r>
      <w:proofErr w:type="spellStart"/>
      <w:r>
        <w:rPr>
          <w:sz w:val="22"/>
        </w:rPr>
        <w:t>metacognitive</w:t>
      </w:r>
      <w:proofErr w:type="spellEnd"/>
      <w:r>
        <w:rPr>
          <w:sz w:val="22"/>
        </w:rPr>
        <w:t xml:space="preserve"> instruction on learning outcomes.</w:t>
      </w:r>
      <w:proofErr w:type="gramEnd"/>
      <w:r>
        <w:rPr>
          <w:sz w:val="22"/>
        </w:rPr>
        <w:t xml:space="preserve">  </w:t>
      </w:r>
      <w:r>
        <w:rPr>
          <w:rStyle w:val="bold"/>
          <w:bCs/>
          <w:i/>
          <w:sz w:val="22"/>
          <w:szCs w:val="22"/>
        </w:rPr>
        <w:t xml:space="preserve">Personnel Psychology, </w:t>
      </w:r>
      <w:r>
        <w:rPr>
          <w:i/>
          <w:sz w:val="22"/>
        </w:rPr>
        <w:t>56</w:t>
      </w:r>
      <w:r>
        <w:rPr>
          <w:sz w:val="22"/>
        </w:rPr>
        <w:t xml:space="preserve"> (2), 405-429.</w:t>
      </w:r>
    </w:p>
    <w:p xmlns:wp14="http://schemas.microsoft.com/office/word/2010/wordml" w:rsidR="00384ECA" w:rsidP="00384ECA" w:rsidRDefault="00384ECA" w14:paraId="6D98A12B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1299A6F4" wp14:textId="77777777">
      <w:pPr>
        <w:rPr>
          <w:sz w:val="22"/>
        </w:rPr>
      </w:pPr>
      <w:proofErr w:type="spellStart"/>
      <w:proofErr w:type="gramStart"/>
      <w:r>
        <w:rPr>
          <w:rFonts w:hint="eastAsia"/>
          <w:sz w:val="22"/>
          <w:lang w:eastAsia="ko-KR"/>
        </w:rPr>
        <w:t>Sitzmann</w:t>
      </w:r>
      <w:proofErr w:type="spellEnd"/>
      <w:r>
        <w:rPr>
          <w:rFonts w:hint="eastAsia"/>
          <w:sz w:val="22"/>
          <w:lang w:eastAsia="ko-KR"/>
        </w:rPr>
        <w:t xml:space="preserve">, T., Bell, B. S., </w:t>
      </w:r>
      <w:proofErr w:type="spellStart"/>
      <w:r>
        <w:rPr>
          <w:rFonts w:hint="eastAsia"/>
          <w:sz w:val="22"/>
          <w:lang w:eastAsia="ko-KR"/>
        </w:rPr>
        <w:t>Kraiger</w:t>
      </w:r>
      <w:proofErr w:type="spellEnd"/>
      <w:r>
        <w:rPr>
          <w:rFonts w:hint="eastAsia"/>
          <w:sz w:val="22"/>
          <w:lang w:eastAsia="ko-KR"/>
        </w:rPr>
        <w:t xml:space="preserve">, K., &amp; </w:t>
      </w:r>
      <w:proofErr w:type="spellStart"/>
      <w:r>
        <w:rPr>
          <w:rFonts w:hint="eastAsia"/>
          <w:sz w:val="22"/>
          <w:lang w:eastAsia="ko-KR"/>
        </w:rPr>
        <w:t>Kanar</w:t>
      </w:r>
      <w:proofErr w:type="spellEnd"/>
      <w:r>
        <w:rPr>
          <w:rFonts w:hint="eastAsia"/>
          <w:sz w:val="22"/>
          <w:lang w:eastAsia="ko-KR"/>
        </w:rPr>
        <w:t>, A. M. (2009).</w:t>
      </w:r>
      <w:proofErr w:type="gramEnd"/>
      <w:r>
        <w:rPr>
          <w:rFonts w:hint="eastAsia"/>
          <w:sz w:val="22"/>
          <w:lang w:eastAsia="ko-KR"/>
        </w:rPr>
        <w:t xml:space="preserve"> </w:t>
      </w:r>
      <w:proofErr w:type="gramStart"/>
      <w:r>
        <w:rPr>
          <w:rFonts w:hint="eastAsia"/>
          <w:sz w:val="22"/>
          <w:lang w:eastAsia="ko-KR"/>
        </w:rPr>
        <w:t>A multilevel analysis of the effect of prompting self-regulation in technology-delivered instruction.</w:t>
      </w:r>
      <w:proofErr w:type="gramEnd"/>
      <w:r>
        <w:rPr>
          <w:rFonts w:hint="eastAsia"/>
          <w:sz w:val="22"/>
          <w:lang w:eastAsia="ko-KR"/>
        </w:rPr>
        <w:t xml:space="preserve"> </w:t>
      </w:r>
      <w:r>
        <w:rPr>
          <w:rStyle w:val="bold"/>
          <w:bCs/>
          <w:i/>
          <w:sz w:val="22"/>
          <w:szCs w:val="22"/>
        </w:rPr>
        <w:t xml:space="preserve">Personnel Psychology, </w:t>
      </w:r>
      <w:r>
        <w:rPr>
          <w:rFonts w:hint="eastAsia"/>
          <w:i/>
          <w:sz w:val="22"/>
          <w:lang w:eastAsia="ko-KR"/>
        </w:rPr>
        <w:t>62</w:t>
      </w:r>
      <w:r>
        <w:rPr>
          <w:sz w:val="22"/>
        </w:rPr>
        <w:t xml:space="preserve"> (</w:t>
      </w:r>
      <w:r>
        <w:rPr>
          <w:rFonts w:hint="eastAsia"/>
          <w:sz w:val="22"/>
          <w:lang w:eastAsia="ko-KR"/>
        </w:rPr>
        <w:t>4</w:t>
      </w:r>
      <w:r>
        <w:rPr>
          <w:sz w:val="22"/>
        </w:rPr>
        <w:t xml:space="preserve">), </w:t>
      </w:r>
      <w:r>
        <w:rPr>
          <w:rFonts w:hint="eastAsia"/>
          <w:sz w:val="22"/>
          <w:lang w:eastAsia="ko-KR"/>
        </w:rPr>
        <w:t>697</w:t>
      </w:r>
      <w:r>
        <w:rPr>
          <w:sz w:val="22"/>
        </w:rPr>
        <w:t>-</w:t>
      </w:r>
      <w:r>
        <w:rPr>
          <w:rFonts w:hint="eastAsia"/>
          <w:sz w:val="22"/>
          <w:lang w:eastAsia="ko-KR"/>
        </w:rPr>
        <w:t>734</w:t>
      </w:r>
      <w:r>
        <w:rPr>
          <w:sz w:val="22"/>
        </w:rPr>
        <w:t>.</w:t>
      </w:r>
    </w:p>
    <w:p xmlns:wp14="http://schemas.microsoft.com/office/word/2010/wordml" w:rsidR="00384ECA" w:rsidP="00384ECA" w:rsidRDefault="00384ECA" w14:paraId="2946DB82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42BBFFB4" wp14:textId="77777777">
      <w:pPr>
        <w:rPr>
          <w:iCs/>
          <w:sz w:val="22"/>
          <w:lang w:eastAsia="ko-KR"/>
        </w:rPr>
      </w:pPr>
      <w:r>
        <w:rPr>
          <w:rFonts w:hint="eastAsia"/>
          <w:iCs/>
          <w:sz w:val="22"/>
          <w:lang w:eastAsia="ko-KR"/>
        </w:rPr>
        <w:t>Samsung</w:t>
      </w:r>
      <w:r>
        <w:rPr>
          <w:iCs/>
          <w:sz w:val="22"/>
          <w:lang w:eastAsia="ko-KR"/>
        </w:rPr>
        <w:t>’</w:t>
      </w:r>
      <w:r>
        <w:rPr>
          <w:rFonts w:hint="eastAsia"/>
          <w:iCs/>
          <w:sz w:val="22"/>
          <w:lang w:eastAsia="ko-KR"/>
        </w:rPr>
        <w:t xml:space="preserve">s new employee training video clip: </w:t>
      </w:r>
      <w:hyperlink w:history="1" r:id="rId4">
        <w:r>
          <w:rPr>
            <w:rStyle w:val="Hyperlink"/>
            <w:iCs/>
            <w:sz w:val="22"/>
            <w:lang w:eastAsia="ko-KR"/>
          </w:rPr>
          <w:t>http://www.youtube.com/v/X76ZIGQgBWg&amp;hl=en&amp;fs=1</w:t>
        </w:r>
      </w:hyperlink>
    </w:p>
    <w:p xmlns:wp14="http://schemas.microsoft.com/office/word/2010/wordml" w:rsidR="00384ECA" w:rsidP="00384ECA" w:rsidRDefault="00384ECA" w14:paraId="5997CC1D" wp14:textId="77777777">
      <w:pPr>
        <w:rPr>
          <w:b/>
          <w:bCs/>
          <w:sz w:val="22"/>
          <w:lang w:eastAsia="ko-KR"/>
        </w:rPr>
      </w:pPr>
    </w:p>
    <w:p xmlns:wp14="http://schemas.microsoft.com/office/word/2010/wordml" w:rsidR="00384ECA" w:rsidP="00384ECA" w:rsidRDefault="00384ECA" w14:paraId="2E3EDBAC" wp14:textId="77777777">
      <w:pPr>
        <w:rPr>
          <w:b/>
          <w:bCs/>
          <w:sz w:val="22"/>
          <w:lang w:eastAsia="ko-KR"/>
        </w:rPr>
      </w:pPr>
      <w:r>
        <w:rPr>
          <w:b/>
          <w:bCs/>
          <w:sz w:val="22"/>
          <w:lang w:eastAsia="ko-KR"/>
        </w:rPr>
        <w:t>Adverse Impact</w:t>
      </w:r>
    </w:p>
    <w:p xmlns:wp14="http://schemas.microsoft.com/office/word/2010/wordml" w:rsidR="00384ECA" w:rsidP="00384ECA" w:rsidRDefault="00384ECA" w14:paraId="110FFD37" wp14:textId="77777777">
      <w:pPr>
        <w:rPr>
          <w:b/>
          <w:bCs/>
          <w:sz w:val="22"/>
          <w:lang w:eastAsia="ko-KR"/>
        </w:rPr>
      </w:pPr>
    </w:p>
    <w:p xmlns:wp14="http://schemas.microsoft.com/office/word/2010/wordml" w:rsidR="00384ECA" w:rsidP="00384ECA" w:rsidRDefault="00384ECA" w14:paraId="5B917382" wp14:textId="77777777">
      <w:pPr>
        <w:rPr>
          <w:sz w:val="22"/>
          <w:lang w:eastAsia="ko-KR"/>
        </w:rPr>
      </w:pPr>
      <w:r>
        <w:rPr>
          <w:b/>
          <w:bCs/>
          <w:sz w:val="22"/>
          <w:lang w:eastAsia="ko-KR"/>
        </w:rPr>
        <w:t xml:space="preserve"> </w:t>
      </w:r>
      <w:proofErr w:type="gramStart"/>
      <w:r>
        <w:rPr>
          <w:sz w:val="22"/>
        </w:rPr>
        <w:t xml:space="preserve">Hough, L. M., Oswald, F. L., &amp; </w:t>
      </w:r>
      <w:proofErr w:type="spellStart"/>
      <w:r>
        <w:rPr>
          <w:sz w:val="22"/>
        </w:rPr>
        <w:t>Ployhart</w:t>
      </w:r>
      <w:proofErr w:type="spellEnd"/>
      <w:r>
        <w:rPr>
          <w:sz w:val="22"/>
        </w:rPr>
        <w:t>, R. E. (2001).</w:t>
      </w:r>
      <w:proofErr w:type="gramEnd"/>
      <w:r>
        <w:rPr>
          <w:sz w:val="22"/>
        </w:rPr>
        <w:t xml:space="preserve"> Determinants, detection, and amelioration of adverse impact in personnel selection procedures: Issues, evidence, and lessons learned. </w:t>
      </w:r>
      <w:r>
        <w:rPr>
          <w:i/>
          <w:sz w:val="22"/>
        </w:rPr>
        <w:t>International Journal of Selection and Assessment, 9</w:t>
      </w:r>
      <w:r>
        <w:rPr>
          <w:sz w:val="22"/>
        </w:rPr>
        <w:t>, 152-194.</w:t>
      </w:r>
    </w:p>
    <w:p xmlns:wp14="http://schemas.microsoft.com/office/word/2010/wordml" w:rsidR="00384ECA" w:rsidP="00384ECA" w:rsidRDefault="00384ECA" w14:paraId="6B699379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59D8695E" wp14:textId="77777777">
      <w:pPr>
        <w:rPr>
          <w:sz w:val="22"/>
        </w:rPr>
      </w:pPr>
      <w:proofErr w:type="spellStart"/>
      <w:proofErr w:type="gramStart"/>
      <w:r>
        <w:rPr>
          <w:sz w:val="22"/>
        </w:rPr>
        <w:t>Sackett</w:t>
      </w:r>
      <w:proofErr w:type="spellEnd"/>
      <w:r>
        <w:rPr>
          <w:sz w:val="22"/>
        </w:rPr>
        <w:t xml:space="preserve">, P. R. &amp; </w:t>
      </w:r>
      <w:proofErr w:type="spellStart"/>
      <w:r>
        <w:rPr>
          <w:sz w:val="22"/>
        </w:rPr>
        <w:t>Ellingson</w:t>
      </w:r>
      <w:proofErr w:type="spellEnd"/>
      <w:r>
        <w:rPr>
          <w:sz w:val="22"/>
        </w:rPr>
        <w:t>, J. E. (1997).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The effects of forming multi-predictor composites on group differences and adverse impact.</w:t>
      </w:r>
      <w:proofErr w:type="gramEnd"/>
      <w:r>
        <w:rPr>
          <w:sz w:val="22"/>
        </w:rPr>
        <w:t xml:space="preserve">  </w:t>
      </w:r>
      <w:r>
        <w:rPr>
          <w:i/>
          <w:sz w:val="22"/>
        </w:rPr>
        <w:t>Personnel Psychology, 50</w:t>
      </w:r>
      <w:r>
        <w:rPr>
          <w:sz w:val="22"/>
        </w:rPr>
        <w:t>, 707-722.</w:t>
      </w:r>
    </w:p>
    <w:p xmlns:wp14="http://schemas.microsoft.com/office/word/2010/wordml" w:rsidR="00384ECA" w:rsidP="00384ECA" w:rsidRDefault="00384ECA" w14:paraId="3FE9F23F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634F1680" wp14:textId="77777777">
      <w:pPr>
        <w:rPr>
          <w:sz w:val="22"/>
        </w:rPr>
      </w:pPr>
      <w:proofErr w:type="gramStart"/>
      <w:r>
        <w:rPr>
          <w:sz w:val="22"/>
        </w:rPr>
        <w:t xml:space="preserve">Williamson, L. G., Campion, J. E., </w:t>
      </w:r>
      <w:proofErr w:type="spellStart"/>
      <w:r>
        <w:rPr>
          <w:sz w:val="22"/>
        </w:rPr>
        <w:t>Malos</w:t>
      </w:r>
      <w:proofErr w:type="spellEnd"/>
      <w:r>
        <w:rPr>
          <w:sz w:val="22"/>
        </w:rPr>
        <w:t xml:space="preserve">, S. B., </w:t>
      </w:r>
      <w:proofErr w:type="spellStart"/>
      <w:r>
        <w:rPr>
          <w:sz w:val="22"/>
        </w:rPr>
        <w:t>Roehling</w:t>
      </w:r>
      <w:proofErr w:type="spellEnd"/>
      <w:r>
        <w:rPr>
          <w:sz w:val="22"/>
        </w:rPr>
        <w:t>, M. V., &amp; Campion, M. A.</w:t>
      </w:r>
      <w:proofErr w:type="gramEnd"/>
      <w:r>
        <w:rPr>
          <w:sz w:val="22"/>
        </w:rPr>
        <w:t xml:space="preserve">  (1997).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Employment interview on trial: Linking interview structure with litigation outcomes.  </w:t>
      </w:r>
      <w:r>
        <w:rPr>
          <w:i/>
          <w:sz w:val="22"/>
        </w:rPr>
        <w:t>Journal of Applied Psychology, 82</w:t>
      </w:r>
      <w:r>
        <w:rPr>
          <w:sz w:val="22"/>
        </w:rPr>
        <w:t>, 900-912.</w:t>
      </w:r>
    </w:p>
    <w:p xmlns:wp14="http://schemas.microsoft.com/office/word/2010/wordml" w:rsidR="00384ECA" w:rsidP="00384ECA" w:rsidRDefault="00384ECA" w14:paraId="1F72F646" wp14:textId="77777777">
      <w:pPr>
        <w:rPr>
          <w:b/>
          <w:bCs/>
          <w:sz w:val="22"/>
          <w:lang w:eastAsia="ko-KR"/>
        </w:rPr>
      </w:pPr>
    </w:p>
    <w:p xmlns:wp14="http://schemas.microsoft.com/office/word/2010/wordml" w:rsidR="00384ECA" w:rsidP="00384ECA" w:rsidRDefault="00384ECA" w14:paraId="28C60A57" wp14:textId="77777777">
      <w:pPr>
        <w:rPr>
          <w:b/>
          <w:bCs/>
          <w:sz w:val="22"/>
          <w:lang w:eastAsia="ko-KR"/>
        </w:rPr>
      </w:pPr>
      <w:r>
        <w:rPr>
          <w:b/>
          <w:bCs/>
          <w:sz w:val="22"/>
          <w:lang w:eastAsia="ko-KR"/>
        </w:rPr>
        <w:t>Applicant Reactions</w:t>
      </w:r>
    </w:p>
    <w:p xmlns:wp14="http://schemas.microsoft.com/office/word/2010/wordml" w:rsidR="00384ECA" w:rsidP="00384ECA" w:rsidRDefault="00384ECA" w14:paraId="08CE6F91" wp14:textId="77777777">
      <w:pPr>
        <w:rPr>
          <w:b/>
          <w:bCs/>
          <w:sz w:val="22"/>
          <w:lang w:eastAsia="ko-KR"/>
        </w:rPr>
      </w:pPr>
    </w:p>
    <w:p xmlns:wp14="http://schemas.microsoft.com/office/word/2010/wordml" w:rsidR="00384ECA" w:rsidP="00384ECA" w:rsidRDefault="00384ECA" w14:paraId="2C380271" wp14:textId="77777777">
      <w:pPr>
        <w:rPr>
          <w:sz w:val="22"/>
          <w:lang w:eastAsia="ko-KR"/>
        </w:rPr>
      </w:pPr>
      <w:r>
        <w:rPr>
          <w:sz w:val="22"/>
        </w:rPr>
        <w:t xml:space="preserve">Bauer, T. N., </w:t>
      </w:r>
      <w:proofErr w:type="spellStart"/>
      <w:r>
        <w:rPr>
          <w:sz w:val="22"/>
        </w:rPr>
        <w:t>Truxillo</w:t>
      </w:r>
      <w:proofErr w:type="spellEnd"/>
      <w:r>
        <w:rPr>
          <w:sz w:val="22"/>
        </w:rPr>
        <w:t xml:space="preserve">, D. M., Tucker, J. S., Weathers, V., </w:t>
      </w:r>
      <w:proofErr w:type="spellStart"/>
      <w:r>
        <w:rPr>
          <w:sz w:val="22"/>
        </w:rPr>
        <w:t>Bertolino</w:t>
      </w:r>
      <w:proofErr w:type="spellEnd"/>
      <w:r>
        <w:rPr>
          <w:sz w:val="22"/>
        </w:rPr>
        <w:t xml:space="preserve">, M., </w:t>
      </w:r>
      <w:proofErr w:type="spellStart"/>
      <w:r>
        <w:rPr>
          <w:sz w:val="22"/>
        </w:rPr>
        <w:t>Erdogan</w:t>
      </w:r>
      <w:proofErr w:type="spellEnd"/>
      <w:r>
        <w:rPr>
          <w:sz w:val="22"/>
        </w:rPr>
        <w:t xml:space="preserve">, B., &amp; </w:t>
      </w:r>
    </w:p>
    <w:p xmlns:wp14="http://schemas.microsoft.com/office/word/2010/wordml" w:rsidR="00384ECA" w:rsidP="00384ECA" w:rsidRDefault="00384ECA" w14:paraId="66BD1BCD" wp14:textId="77777777">
      <w:pPr>
        <w:rPr>
          <w:rStyle w:val="titles-source"/>
          <w:bCs/>
          <w:sz w:val="22"/>
          <w:szCs w:val="22"/>
        </w:rPr>
      </w:pPr>
      <w:r>
        <w:rPr>
          <w:sz w:val="22"/>
        </w:rPr>
        <w:t xml:space="preserve">Campion, M. A. (2006).  </w:t>
      </w:r>
      <w:r>
        <w:rPr>
          <w:rStyle w:val="bibrecord-highlight"/>
          <w:bCs/>
          <w:sz w:val="22"/>
          <w:szCs w:val="22"/>
        </w:rPr>
        <w:t>Selection</w:t>
      </w:r>
      <w:r>
        <w:rPr>
          <w:rStyle w:val="titles-title"/>
          <w:bCs/>
          <w:sz w:val="22"/>
          <w:szCs w:val="22"/>
        </w:rPr>
        <w:t xml:space="preserve"> in the information age: The impact of privacy concerns and </w:t>
      </w:r>
      <w:r>
        <w:rPr>
          <w:rStyle w:val="bibrecord-highlight"/>
          <w:bCs/>
          <w:sz w:val="22"/>
          <w:szCs w:val="22"/>
        </w:rPr>
        <w:t>computer</w:t>
      </w:r>
      <w:r>
        <w:rPr>
          <w:rStyle w:val="titles-title"/>
          <w:bCs/>
          <w:sz w:val="22"/>
          <w:szCs w:val="22"/>
        </w:rPr>
        <w:t xml:space="preserve"> experience on applicant reactions.  </w:t>
      </w:r>
      <w:r>
        <w:rPr>
          <w:rStyle w:val="titles-source"/>
          <w:bCs/>
          <w:i/>
          <w:sz w:val="22"/>
          <w:szCs w:val="22"/>
        </w:rPr>
        <w:t>Journal of Management, 32</w:t>
      </w:r>
      <w:r>
        <w:rPr>
          <w:rStyle w:val="titles-source"/>
          <w:bCs/>
          <w:sz w:val="22"/>
          <w:szCs w:val="22"/>
        </w:rPr>
        <w:t xml:space="preserve"> (5), 601-621.  </w:t>
      </w:r>
    </w:p>
    <w:p xmlns:wp14="http://schemas.microsoft.com/office/word/2010/wordml" w:rsidR="00384ECA" w:rsidP="00384ECA" w:rsidRDefault="00384ECA" w14:paraId="61CDCEAD" wp14:textId="77777777">
      <w:pPr>
        <w:rPr>
          <w:rStyle w:val="Strong"/>
          <w:b w:val="0"/>
          <w:iCs/>
          <w:sz w:val="22"/>
          <w:szCs w:val="22"/>
          <w:lang w:eastAsia="ko-KR"/>
        </w:rPr>
      </w:pPr>
    </w:p>
    <w:p xmlns:wp14="http://schemas.microsoft.com/office/word/2010/wordml" w:rsidRPr="00384ECA" w:rsidR="00384ECA" w:rsidP="00384ECA" w:rsidRDefault="00384ECA" w14:paraId="501295C3" wp14:textId="77777777">
      <w:pPr>
        <w:rPr>
          <w:rStyle w:val="Strong"/>
          <w:iCs/>
          <w:sz w:val="22"/>
          <w:szCs w:val="22"/>
          <w:lang w:eastAsia="ko-KR"/>
        </w:rPr>
      </w:pPr>
      <w:proofErr w:type="gramStart"/>
      <w:r w:rsidRPr="00384ECA">
        <w:rPr>
          <w:rStyle w:val="Strong"/>
          <w:iCs/>
          <w:sz w:val="22"/>
          <w:szCs w:val="22"/>
          <w:lang w:eastAsia="ko-KR"/>
        </w:rPr>
        <w:t>Misc.</w:t>
      </w:r>
      <w:proofErr w:type="gramEnd"/>
    </w:p>
    <w:p xmlns:wp14="http://schemas.microsoft.com/office/word/2010/wordml" w:rsidR="00384ECA" w:rsidP="00384ECA" w:rsidRDefault="00384ECA" w14:paraId="6BB9E253" wp14:textId="77777777">
      <w:pPr>
        <w:rPr>
          <w:rStyle w:val="Strong"/>
          <w:b w:val="0"/>
          <w:iCs/>
          <w:sz w:val="22"/>
          <w:szCs w:val="22"/>
          <w:lang w:eastAsia="ko-KR"/>
        </w:rPr>
      </w:pPr>
    </w:p>
    <w:p xmlns:wp14="http://schemas.microsoft.com/office/word/2010/wordml" w:rsidR="00384ECA" w:rsidP="00384ECA" w:rsidRDefault="00384ECA" w14:paraId="25771C51" wp14:textId="77777777">
      <w:pPr>
        <w:rPr>
          <w:sz w:val="22"/>
          <w:lang w:eastAsia="ko-KR"/>
        </w:rPr>
      </w:pPr>
      <w:proofErr w:type="spellStart"/>
      <w:r>
        <w:rPr>
          <w:sz w:val="22"/>
        </w:rPr>
        <w:t>Cascio</w:t>
      </w:r>
      <w:proofErr w:type="spellEnd"/>
      <w:r>
        <w:rPr>
          <w:sz w:val="22"/>
        </w:rPr>
        <w:t xml:space="preserve">, W. F.  </w:t>
      </w:r>
      <w:proofErr w:type="gramStart"/>
      <w:r>
        <w:rPr>
          <w:sz w:val="22"/>
        </w:rPr>
        <w:t>(2003). Changes in workers, work, and organizations.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 xml:space="preserve">In W.C. </w:t>
      </w:r>
      <w:proofErr w:type="spellStart"/>
      <w:r>
        <w:rPr>
          <w:sz w:val="22"/>
        </w:rPr>
        <w:t>Borman</w:t>
      </w:r>
      <w:proofErr w:type="spellEnd"/>
      <w:r>
        <w:rPr>
          <w:sz w:val="22"/>
        </w:rPr>
        <w:t>, D.R.</w:t>
      </w:r>
      <w:proofErr w:type="gramEnd"/>
      <w:r>
        <w:rPr>
          <w:sz w:val="22"/>
        </w:rPr>
        <w:t xml:space="preserve"> </w:t>
      </w:r>
    </w:p>
    <w:p xmlns:wp14="http://schemas.microsoft.com/office/word/2010/wordml" w:rsidR="00384ECA" w:rsidP="00384ECA" w:rsidRDefault="00384ECA" w14:paraId="6BAE7D2B" wp14:textId="77777777">
      <w:pPr>
        <w:rPr>
          <w:sz w:val="22"/>
          <w:lang w:eastAsia="ko-KR"/>
        </w:rPr>
      </w:pPr>
      <w:proofErr w:type="spellStart"/>
      <w:proofErr w:type="gramStart"/>
      <w:r>
        <w:rPr>
          <w:sz w:val="22"/>
        </w:rPr>
        <w:t>Ilgen</w:t>
      </w:r>
      <w:proofErr w:type="spellEnd"/>
      <w:r>
        <w:rPr>
          <w:sz w:val="22"/>
        </w:rPr>
        <w:t xml:space="preserve">, &amp; R. J. </w:t>
      </w:r>
      <w:proofErr w:type="spellStart"/>
      <w:r>
        <w:rPr>
          <w:sz w:val="22"/>
        </w:rPr>
        <w:t>Klimoski</w:t>
      </w:r>
      <w:proofErr w:type="spellEnd"/>
      <w:r>
        <w:rPr>
          <w:sz w:val="22"/>
        </w:rPr>
        <w:t xml:space="preserve"> (Eds.), </w:t>
      </w:r>
      <w:r>
        <w:rPr>
          <w:i/>
          <w:sz w:val="22"/>
        </w:rPr>
        <w:t>Handbook of psychology: Industrial and organizational psychology</w:t>
      </w:r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(Vol. 12, pp. 401-422).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London, Wiley.</w:t>
      </w:r>
      <w:proofErr w:type="gramEnd"/>
      <w:r>
        <w:rPr>
          <w:sz w:val="22"/>
        </w:rPr>
        <w:t xml:space="preserve">   </w:t>
      </w:r>
    </w:p>
    <w:p xmlns:wp14="http://schemas.microsoft.com/office/word/2010/wordml" w:rsidR="00384ECA" w:rsidP="00384ECA" w:rsidRDefault="00384ECA" w14:paraId="23DE523C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401D8CBA" wp14:textId="77777777">
      <w:pPr>
        <w:rPr>
          <w:rStyle w:val="bf"/>
          <w:bCs/>
          <w:sz w:val="22"/>
          <w:szCs w:val="22"/>
          <w:lang w:eastAsia="ko-KR"/>
        </w:rPr>
      </w:pPr>
      <w:proofErr w:type="gramStart"/>
      <w:r>
        <w:rPr>
          <w:sz w:val="22"/>
        </w:rPr>
        <w:t xml:space="preserve">Hill, E. J., Ferris, M., &amp; </w:t>
      </w:r>
      <w:proofErr w:type="spellStart"/>
      <w:r>
        <w:rPr>
          <w:sz w:val="22"/>
        </w:rPr>
        <w:t>Märtinson</w:t>
      </w:r>
      <w:proofErr w:type="spellEnd"/>
      <w:r>
        <w:rPr>
          <w:sz w:val="22"/>
        </w:rPr>
        <w:t>, V.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 xml:space="preserve">(2003) </w:t>
      </w:r>
      <w:r>
        <w:rPr>
          <w:rStyle w:val="bf"/>
          <w:bCs/>
          <w:sz w:val="22"/>
          <w:szCs w:val="22"/>
        </w:rPr>
        <w:t>Does it matter where you work?</w:t>
      </w:r>
      <w:proofErr w:type="gramEnd"/>
      <w:r>
        <w:rPr>
          <w:rStyle w:val="bf"/>
          <w:bCs/>
          <w:sz w:val="22"/>
          <w:szCs w:val="22"/>
        </w:rPr>
        <w:t xml:space="preserve"> A comparison of </w:t>
      </w:r>
    </w:p>
    <w:p xmlns:wp14="http://schemas.microsoft.com/office/word/2010/wordml" w:rsidR="00384ECA" w:rsidP="00384ECA" w:rsidRDefault="00384ECA" w14:paraId="02F9673F" wp14:textId="77777777">
      <w:pPr>
        <w:rPr>
          <w:rStyle w:val="bf"/>
          <w:bCs/>
          <w:sz w:val="22"/>
          <w:szCs w:val="22"/>
        </w:rPr>
      </w:pPr>
      <w:proofErr w:type="gramStart"/>
      <w:r>
        <w:rPr>
          <w:rStyle w:val="bf"/>
          <w:bCs/>
          <w:sz w:val="22"/>
          <w:szCs w:val="22"/>
        </w:rPr>
        <w:t>how</w:t>
      </w:r>
      <w:proofErr w:type="gramEnd"/>
      <w:r>
        <w:rPr>
          <w:rStyle w:val="bf"/>
          <w:bCs/>
          <w:sz w:val="22"/>
          <w:szCs w:val="22"/>
        </w:rPr>
        <w:t xml:space="preserve"> three work venues (traditional office, virtual office, and home office) influence aspects of work and </w:t>
      </w:r>
      <w:r>
        <w:rPr>
          <w:rStyle w:val="bf"/>
          <w:bCs/>
          <w:sz w:val="22"/>
          <w:szCs w:val="22"/>
        </w:rPr>
        <w:lastRenderedPageBreak/>
        <w:t xml:space="preserve">personal/family life. </w:t>
      </w:r>
      <w:r>
        <w:rPr>
          <w:rStyle w:val="bf"/>
          <w:bCs/>
          <w:i/>
          <w:sz w:val="22"/>
          <w:szCs w:val="22"/>
        </w:rPr>
        <w:t>Journal of Vocational Behavior, 63</w:t>
      </w:r>
      <w:r>
        <w:rPr>
          <w:rStyle w:val="bf"/>
          <w:bCs/>
          <w:sz w:val="22"/>
          <w:szCs w:val="22"/>
        </w:rPr>
        <w:t>, 220-241.</w:t>
      </w:r>
    </w:p>
    <w:p xmlns:wp14="http://schemas.microsoft.com/office/word/2010/wordml" w:rsidR="00384ECA" w:rsidP="00384ECA" w:rsidRDefault="00384ECA" w14:paraId="52E56223" wp14:textId="77777777">
      <w:pPr>
        <w:rPr>
          <w:sz w:val="22"/>
          <w:lang w:eastAsia="ko-KR"/>
        </w:rPr>
      </w:pPr>
    </w:p>
    <w:p xmlns:wp14="http://schemas.microsoft.com/office/word/2010/wordml" w:rsidR="00384ECA" w:rsidP="00384ECA" w:rsidRDefault="00384ECA" w14:paraId="747D3A46" wp14:textId="77777777">
      <w:pPr>
        <w:rPr>
          <w:rStyle w:val="medium-normal"/>
          <w:bCs/>
          <w:sz w:val="22"/>
          <w:szCs w:val="22"/>
          <w:lang w:eastAsia="ko-KR"/>
        </w:rPr>
      </w:pPr>
      <w:proofErr w:type="spellStart"/>
      <w:r>
        <w:rPr>
          <w:rStyle w:val="medium-normal"/>
          <w:bCs/>
          <w:sz w:val="22"/>
          <w:szCs w:val="22"/>
        </w:rPr>
        <w:t>Tippins</w:t>
      </w:r>
      <w:proofErr w:type="spellEnd"/>
      <w:r>
        <w:rPr>
          <w:rStyle w:val="medium-normal"/>
          <w:bCs/>
          <w:sz w:val="22"/>
          <w:szCs w:val="22"/>
        </w:rPr>
        <w:t xml:space="preserve">, N. T., </w:t>
      </w:r>
      <w:proofErr w:type="spellStart"/>
      <w:r>
        <w:rPr>
          <w:rStyle w:val="medium-normal"/>
          <w:bCs/>
          <w:sz w:val="22"/>
          <w:szCs w:val="22"/>
        </w:rPr>
        <w:t>Beaty</w:t>
      </w:r>
      <w:proofErr w:type="spellEnd"/>
      <w:r>
        <w:rPr>
          <w:rStyle w:val="medium-normal"/>
          <w:bCs/>
          <w:sz w:val="22"/>
          <w:szCs w:val="22"/>
        </w:rPr>
        <w:t xml:space="preserve">, J., </w:t>
      </w:r>
      <w:proofErr w:type="spellStart"/>
      <w:r>
        <w:rPr>
          <w:rStyle w:val="medium-normal"/>
          <w:bCs/>
          <w:sz w:val="22"/>
          <w:szCs w:val="22"/>
        </w:rPr>
        <w:t>Drasgow</w:t>
      </w:r>
      <w:proofErr w:type="spellEnd"/>
      <w:r>
        <w:rPr>
          <w:rStyle w:val="medium-normal"/>
          <w:bCs/>
          <w:sz w:val="22"/>
          <w:szCs w:val="22"/>
        </w:rPr>
        <w:t xml:space="preserve">, F., Gibson, W. M., Pearlman, K., </w:t>
      </w:r>
      <w:proofErr w:type="spellStart"/>
      <w:r>
        <w:rPr>
          <w:rStyle w:val="medium-normal"/>
          <w:bCs/>
          <w:sz w:val="22"/>
          <w:szCs w:val="22"/>
        </w:rPr>
        <w:t>Segall</w:t>
      </w:r>
      <w:proofErr w:type="spellEnd"/>
      <w:r>
        <w:rPr>
          <w:rStyle w:val="medium-normal"/>
          <w:bCs/>
          <w:sz w:val="22"/>
          <w:szCs w:val="22"/>
        </w:rPr>
        <w:t xml:space="preserve">, D. O., &amp; Shepherd, </w:t>
      </w:r>
    </w:p>
    <w:p xmlns:wp14="http://schemas.microsoft.com/office/word/2010/wordml" w:rsidR="00384ECA" w:rsidP="00384ECA" w:rsidRDefault="00384ECA" w14:paraId="3387D441" wp14:textId="77777777">
      <w:pPr>
        <w:rPr>
          <w:rStyle w:val="medium-normal"/>
          <w:bCs/>
          <w:sz w:val="22"/>
          <w:szCs w:val="22"/>
        </w:rPr>
      </w:pPr>
      <w:proofErr w:type="gramStart"/>
      <w:r>
        <w:rPr>
          <w:rStyle w:val="medium-normal"/>
          <w:bCs/>
          <w:sz w:val="22"/>
          <w:szCs w:val="22"/>
        </w:rPr>
        <w:t>W. (2006).</w:t>
      </w:r>
      <w:proofErr w:type="gramEnd"/>
      <w:r>
        <w:rPr>
          <w:rStyle w:val="medium-normal"/>
          <w:bCs/>
          <w:sz w:val="22"/>
          <w:szCs w:val="22"/>
        </w:rPr>
        <w:t xml:space="preserve"> </w:t>
      </w:r>
      <w:proofErr w:type="spellStart"/>
      <w:proofErr w:type="gramStart"/>
      <w:r>
        <w:rPr>
          <w:rStyle w:val="medium-normal"/>
          <w:bCs/>
          <w:sz w:val="22"/>
          <w:szCs w:val="22"/>
        </w:rPr>
        <w:t>Unproctored</w:t>
      </w:r>
      <w:proofErr w:type="spellEnd"/>
      <w:r>
        <w:rPr>
          <w:rStyle w:val="medium-normal"/>
          <w:bCs/>
          <w:sz w:val="22"/>
          <w:szCs w:val="22"/>
        </w:rPr>
        <w:t xml:space="preserve"> internet testing in employment settings.</w:t>
      </w:r>
      <w:proofErr w:type="gramEnd"/>
      <w:r>
        <w:rPr>
          <w:rStyle w:val="medium-normal"/>
          <w:bCs/>
          <w:sz w:val="22"/>
          <w:szCs w:val="22"/>
        </w:rPr>
        <w:t xml:space="preserve"> </w:t>
      </w:r>
      <w:r>
        <w:rPr>
          <w:rStyle w:val="medium-normal"/>
          <w:bCs/>
          <w:i/>
          <w:sz w:val="22"/>
          <w:szCs w:val="22"/>
        </w:rPr>
        <w:t>Personnel Psychology, 59</w:t>
      </w:r>
      <w:r>
        <w:rPr>
          <w:rStyle w:val="medium-normal"/>
          <w:bCs/>
          <w:sz w:val="22"/>
          <w:szCs w:val="22"/>
        </w:rPr>
        <w:t>, 189-225.</w:t>
      </w:r>
    </w:p>
    <w:p xmlns:wp14="http://schemas.microsoft.com/office/word/2010/wordml" w:rsidR="00384ECA" w:rsidP="00384ECA" w:rsidRDefault="00384ECA" w14:paraId="07547A01" wp14:textId="77777777">
      <w:pPr>
        <w:rPr>
          <w:b/>
          <w:bCs/>
          <w:sz w:val="22"/>
          <w:lang w:eastAsia="ko-KR"/>
        </w:rPr>
      </w:pPr>
    </w:p>
    <w:p xmlns:wp14="http://schemas.microsoft.com/office/word/2010/wordml" w:rsidR="00384ECA" w:rsidP="00384ECA" w:rsidRDefault="00384ECA" w14:paraId="5043CB0F" wp14:textId="77777777">
      <w:pPr>
        <w:rPr>
          <w:b/>
          <w:bCs/>
          <w:sz w:val="22"/>
          <w:lang w:eastAsia="ko-KR"/>
        </w:rPr>
      </w:pPr>
    </w:p>
    <w:p xmlns:wp14="http://schemas.microsoft.com/office/word/2010/wordml" w:rsidR="00384ECA" w:rsidRDefault="00384ECA" w14:paraId="07459315" wp14:textId="77777777"/>
    <w:p xmlns:wp14="http://schemas.microsoft.com/office/word/2010/wordml" w:rsidR="00384ECA" w:rsidRDefault="00384ECA" w14:paraId="6537F28F" wp14:textId="77777777"/>
    <w:sectPr w:rsidR="00384ECA" w:rsidSect="0055455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trackRevisions w:val="false"/>
  <w:defaultTabStop w:val="720"/>
  <w:characterSpacingControl w:val="doNotCompress"/>
  <w:compat/>
  <w:rsids>
    <w:rsidRoot w:val="00384ECA"/>
    <w:rsid w:val="00077C5B"/>
    <w:rsid w:val="001506C1"/>
    <w:rsid w:val="002B1822"/>
    <w:rsid w:val="00384ECA"/>
    <w:rsid w:val="004076C9"/>
    <w:rsid w:val="00554556"/>
    <w:rsid w:val="00A66930"/>
    <w:rsid w:val="00C43DB7"/>
    <w:rsid w:val="00E2705B"/>
    <w:rsid w:val="6E3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4594"/>
  <w15:docId w15:val="{6983C806-D7FC-478A-8D8B-AE580603BC9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Arial Unicode MS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693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9">
    <w:name w:val="heading 9"/>
    <w:basedOn w:val="Normal"/>
    <w:next w:val="Normal"/>
    <w:link w:val="Heading9Char"/>
    <w:qFormat/>
    <w:rsid w:val="00384ECA"/>
    <w:pPr>
      <w:keepNext/>
      <w:widowControl/>
      <w:suppressAutoHyphens w:val="0"/>
      <w:autoSpaceDN/>
      <w:spacing w:line="360" w:lineRule="auto"/>
      <w:textAlignment w:val="auto"/>
      <w:outlineLvl w:val="8"/>
    </w:pPr>
    <w:rPr>
      <w:rFonts w:ascii="Times" w:hAnsi="Times" w:eastAsia="Batang" w:cs="Times New Roman"/>
      <w:b/>
      <w:bCs/>
      <w:kern w:val="0"/>
      <w:sz w:val="22"/>
      <w:szCs w:val="20"/>
      <w:lang w:eastAsia="en-US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66930"/>
    <w:rPr>
      <w:b/>
      <w:bCs/>
    </w:rPr>
  </w:style>
  <w:style w:type="paragraph" w:styleId="NoSpacing">
    <w:name w:val="No Spacing"/>
    <w:link w:val="NoSpacingChar"/>
    <w:uiPriority w:val="1"/>
    <w:qFormat/>
    <w:rsid w:val="00A66930"/>
    <w:rPr>
      <w:rFonts w:ascii="Calibri" w:hAnsi="Calibri" w:eastAsia="Times New Roman" w:cs="Times New Roman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A66930"/>
    <w:rPr>
      <w:rFonts w:ascii="Calibri" w:hAnsi="Calibri" w:eastAsia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4E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84ECA"/>
    <w:rPr>
      <w:rFonts w:eastAsia="Times New Roman" w:cs="Times New Roman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384ECA"/>
    <w:rPr>
      <w:rFonts w:ascii="Times" w:hAnsi="Times" w:eastAsia="Batang" w:cs="Times New Roman"/>
      <w:b/>
      <w:bCs/>
      <w:sz w:val="22"/>
    </w:rPr>
  </w:style>
  <w:style w:type="character" w:styleId="Hyperlink">
    <w:name w:val="Hyperlink"/>
    <w:basedOn w:val="DefaultParagraphFont"/>
    <w:semiHidden/>
    <w:rsid w:val="00384ECA"/>
    <w:rPr>
      <w:color w:val="0000FF"/>
      <w:u w:val="single"/>
    </w:rPr>
  </w:style>
  <w:style w:type="character" w:styleId="italic" w:customStyle="1">
    <w:name w:val="italic"/>
    <w:basedOn w:val="DefaultParagraphFont"/>
    <w:rsid w:val="00384ECA"/>
  </w:style>
  <w:style w:type="character" w:styleId="bold" w:customStyle="1">
    <w:name w:val="bold"/>
    <w:basedOn w:val="DefaultParagraphFont"/>
    <w:rsid w:val="00384ECA"/>
  </w:style>
  <w:style w:type="character" w:styleId="titles-title" w:customStyle="1">
    <w:name w:val="titles-title"/>
    <w:basedOn w:val="DefaultParagraphFont"/>
    <w:rsid w:val="00384ECA"/>
  </w:style>
  <w:style w:type="character" w:styleId="bibrecord-highlight" w:customStyle="1">
    <w:name w:val="bibrecord-highlight"/>
    <w:basedOn w:val="DefaultParagraphFont"/>
    <w:rsid w:val="00384ECA"/>
  </w:style>
  <w:style w:type="character" w:styleId="titles-source" w:customStyle="1">
    <w:name w:val="titles-source"/>
    <w:basedOn w:val="DefaultParagraphFont"/>
    <w:rsid w:val="00384ECA"/>
  </w:style>
  <w:style w:type="character" w:styleId="medium-normal" w:customStyle="1">
    <w:name w:val="medium-normal"/>
    <w:basedOn w:val="DefaultParagraphFont"/>
    <w:rsid w:val="00384ECA"/>
  </w:style>
  <w:style w:type="character" w:styleId="bf" w:customStyle="1">
    <w:name w:val="bf"/>
    <w:basedOn w:val="DefaultParagraphFont"/>
    <w:rsid w:val="00384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youtube.com/v/X76ZIGQgBWg&amp;hl=en&amp;fs=1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Baltimore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ntygmitc</dc:creator>
  <keywords/>
  <dc:description/>
  <lastModifiedBy>Thomas Mitchell</lastModifiedBy>
  <revision>3</revision>
  <dcterms:created xsi:type="dcterms:W3CDTF">2012-02-07T17:29:00.0000000Z</dcterms:created>
  <dcterms:modified xsi:type="dcterms:W3CDTF">2022-05-11T16:17:58.7044247Z</dcterms:modified>
</coreProperties>
</file>